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77B" w:rsidRPr="00DC05CD" w:rsidRDefault="00553DA2">
      <w:r>
        <w:rPr>
          <w:b/>
        </w:rPr>
        <w:t>G. K. Chesterton: A Biography.</w:t>
      </w:r>
      <w:r w:rsidR="00DC05CD">
        <w:rPr>
          <w:b/>
        </w:rPr>
        <w:t xml:space="preserve"> </w:t>
      </w:r>
      <w:r w:rsidR="00DC05CD" w:rsidRPr="00DC05CD">
        <w:t>By Ian Ker</w:t>
      </w:r>
      <w:r w:rsidR="00DC05CD">
        <w:t xml:space="preserve"> (Oxford: Oxford University Press, 2011), pp. xxi + 747. </w:t>
      </w:r>
    </w:p>
    <w:p w:rsidR="00303030" w:rsidRDefault="005B1C66">
      <w:r>
        <w:t>Corpulent, humorous and witty, perceptive and paradoxical, likeable and larger than life, G.</w:t>
      </w:r>
      <w:r w:rsidR="00AC4263">
        <w:t xml:space="preserve"> </w:t>
      </w:r>
      <w:r>
        <w:t>K.</w:t>
      </w:r>
      <w:r w:rsidR="00AC4263">
        <w:t xml:space="preserve"> </w:t>
      </w:r>
      <w:r>
        <w:t>Chesterton was a major public intellectual of the early twentieth century. Yet today</w:t>
      </w:r>
      <w:r w:rsidR="00EA0D09">
        <w:t xml:space="preserve"> he is largely unread and forgotten, except by a band of Catholic followers, especially in America. (There is even a </w:t>
      </w:r>
      <w:r w:rsidR="00EA0D09">
        <w:rPr>
          <w:i/>
        </w:rPr>
        <w:t>Chesterton Review</w:t>
      </w:r>
      <w:r w:rsidR="00EA0D09">
        <w:t xml:space="preserve">).  Ian </w:t>
      </w:r>
      <w:r w:rsidR="0099569B">
        <w:t>Ker sets out to redress this situation</w:t>
      </w:r>
      <w:r w:rsidR="00EA0D09">
        <w:t>, claiming that Chesterton was a worthy successor to the great Victorian sages Newman, Carlyle, Arnold and Ruskin.</w:t>
      </w:r>
      <w:r w:rsidR="001A1015">
        <w:t xml:space="preserve"> In a sense </w:t>
      </w:r>
      <w:r w:rsidR="00C301A3">
        <w:t>Ker</w:t>
      </w:r>
      <w:r w:rsidR="001A1015">
        <w:t xml:space="preserve"> follows Shaw, who called GK “a man of colossal genius”.</w:t>
      </w:r>
      <w:r w:rsidR="00EA0D09">
        <w:t xml:space="preserve"> </w:t>
      </w:r>
    </w:p>
    <w:p w:rsidR="00BC0852" w:rsidRDefault="00303030">
      <w:r>
        <w:t>This is a biography in the nineteenth century tradition. It is leisurely in pace, a massive tome, full of big chunks from Chesterton’s (and other people’s) letters and from his voluminous writings, following his life almost day-to-day in great (</w:t>
      </w:r>
      <w:r w:rsidR="00EA0D09">
        <w:t>too often</w:t>
      </w:r>
      <w:r>
        <w:t xml:space="preserve"> tedious) detail. </w:t>
      </w:r>
      <w:r w:rsidR="00AC4263">
        <w:t xml:space="preserve">The book should have been cut by at least two hundred pages. </w:t>
      </w:r>
      <w:r>
        <w:t>Despite the slow going</w:t>
      </w:r>
      <w:r w:rsidR="00372B9F">
        <w:t>,</w:t>
      </w:r>
      <w:r>
        <w:t xml:space="preserve"> the reader is gradually caught up in the mesmerising web of GK’s varied career. Ker writes well and from a sound scholarly basis. As is to be expected from a distinguished biographer of</w:t>
      </w:r>
      <w:r w:rsidR="00372B9F">
        <w:t xml:space="preserve"> Newman, and author of </w:t>
      </w:r>
      <w:r w:rsidR="00EA0D09">
        <w:rPr>
          <w:i/>
        </w:rPr>
        <w:t>The Cat</w:t>
      </w:r>
      <w:r w:rsidR="009E635E">
        <w:rPr>
          <w:i/>
        </w:rPr>
        <w:t>holic Revival in English Literature</w:t>
      </w:r>
      <w:r w:rsidR="009E635E">
        <w:t xml:space="preserve"> (2003)</w:t>
      </w:r>
      <w:r w:rsidR="00372B9F">
        <w:t xml:space="preserve">, he is totally at home in the religious and cultural milieu of </w:t>
      </w:r>
      <w:r w:rsidR="009E635E">
        <w:t>Chesterton’s lifetime (1874-1936)</w:t>
      </w:r>
      <w:r w:rsidR="00372B9F">
        <w:t>. Sources for the</w:t>
      </w:r>
      <w:r w:rsidR="002C2F04">
        <w:t xml:space="preserve"> life are a problem. Many of his papers were destroyed or lost (including papers available to earlier biographers).  </w:t>
      </w:r>
      <w:r w:rsidR="00907915">
        <w:t xml:space="preserve">Ker has ransacked archives to recover whatever is available. Although there are valuable recent studies on aspects of Chesterton’s work, especially William </w:t>
      </w:r>
      <w:proofErr w:type="spellStart"/>
      <w:r w:rsidR="00907915">
        <w:t>Oddie</w:t>
      </w:r>
      <w:proofErr w:type="spellEnd"/>
      <w:r w:rsidR="00907915">
        <w:t xml:space="preserve"> on his early religious development, Ker’s is the best single-volume life since </w:t>
      </w:r>
      <w:proofErr w:type="spellStart"/>
      <w:r w:rsidR="00907915">
        <w:t>Maisie</w:t>
      </w:r>
      <w:proofErr w:type="spellEnd"/>
      <w:r w:rsidR="00907915">
        <w:t xml:space="preserve"> Ward’s classic biography of 1944.</w:t>
      </w:r>
    </w:p>
    <w:p w:rsidR="00303030" w:rsidRDefault="00BC0852">
      <w:proofErr w:type="gramStart"/>
      <w:r>
        <w:t>Having said that, I find Ker’s claim that Chesterton ranks with the great sages deeply problematic.</w:t>
      </w:r>
      <w:proofErr w:type="gramEnd"/>
      <w:r>
        <w:t xml:space="preserve"> He is simply not a systematic religious thinker of the class of Newman, for example.  Despite GK’s elaborate defence of paradox, it ultimately blocks any achievement of a coherent and logical body of thought (not that he ever attempted such a thing).</w:t>
      </w:r>
      <w:r w:rsidR="00066EAA">
        <w:t xml:space="preserve">  Also, it must be said, his relentless paradox, humour and optimism can be wearing. One longs </w:t>
      </w:r>
      <w:r w:rsidR="00E26808">
        <w:t xml:space="preserve">at times </w:t>
      </w:r>
      <w:r w:rsidR="00066EAA">
        <w:t xml:space="preserve">for the </w:t>
      </w:r>
      <w:r w:rsidR="004A0EDC">
        <w:t>d</w:t>
      </w:r>
      <w:r w:rsidR="00066EAA">
        <w:t>oom-laden gloom of a Malcolm Muggeridge.</w:t>
      </w:r>
      <w:r w:rsidR="00E1232C">
        <w:t xml:space="preserve"> (T. S. Eliot found Chesterton’s </w:t>
      </w:r>
      <w:proofErr w:type="gramStart"/>
      <w:r w:rsidR="00E1232C">
        <w:t>style</w:t>
      </w:r>
      <w:proofErr w:type="gramEnd"/>
      <w:r w:rsidR="00E1232C">
        <w:t xml:space="preserve"> “exasperating to the last point of endurance” and his cheerfulness depressing. I sympathise). </w:t>
      </w:r>
      <w:r>
        <w:t xml:space="preserve">  </w:t>
      </w:r>
      <w:r w:rsidR="00907915">
        <w:t xml:space="preserve"> </w:t>
      </w:r>
    </w:p>
    <w:p w:rsidR="00E26808" w:rsidRDefault="00E26808">
      <w:r>
        <w:t xml:space="preserve">Nevertheless, Chesterton offered </w:t>
      </w:r>
      <w:r w:rsidR="00AC4263">
        <w:t xml:space="preserve">a </w:t>
      </w:r>
      <w:r>
        <w:t>host of</w:t>
      </w:r>
      <w:r w:rsidR="0068406D">
        <w:t xml:space="preserve"> </w:t>
      </w:r>
      <w:r>
        <w:t>original ideas on a range of topics, from religion and social analysis to politics and economics. They include:</w:t>
      </w:r>
      <w:r w:rsidR="005F5C42">
        <w:t xml:space="preserve"> free will and determinism; original sin; ritual, dogma and faith; the Trinity and Incarnation; heresy; the religion of mystery and paradox; his theology of development (with interesting parallels to Newman); his philosophy of limitations, wonder, humour and the grotesque. And on the more secular side his searching critiques of capitalism, soci</w:t>
      </w:r>
      <w:r w:rsidR="008872FF">
        <w:t>alism, imperialism and eugenics; and his theory of distributism (the more equal distribution of property).</w:t>
      </w:r>
    </w:p>
    <w:p w:rsidR="008872FF" w:rsidRDefault="008872FF">
      <w:r>
        <w:t xml:space="preserve">In his chief works </w:t>
      </w:r>
      <w:r>
        <w:rPr>
          <w:i/>
        </w:rPr>
        <w:t xml:space="preserve">Orthodoxy </w:t>
      </w:r>
      <w:r>
        <w:t xml:space="preserve">and </w:t>
      </w:r>
      <w:r>
        <w:rPr>
          <w:i/>
        </w:rPr>
        <w:t>The Everlasting Man</w:t>
      </w:r>
      <w:r>
        <w:t xml:space="preserve"> (and one might add his </w:t>
      </w:r>
      <w:proofErr w:type="spellStart"/>
      <w:r>
        <w:rPr>
          <w:i/>
        </w:rPr>
        <w:t>Acquinas</w:t>
      </w:r>
      <w:proofErr w:type="spellEnd"/>
      <w:r>
        <w:t>), he gave fresh insights into the nature of faith, Christ and the Gospels. In numerous works after his conversion to Catholicism (192</w:t>
      </w:r>
      <w:r w:rsidR="00647833">
        <w:t>2</w:t>
      </w:r>
      <w:r>
        <w:t>)</w:t>
      </w:r>
      <w:r w:rsidR="000F5AD7">
        <w:t>,</w:t>
      </w:r>
      <w:r>
        <w:t xml:space="preserve"> he overturned conventional views on Catholicism, Anglicanism and Protestantism. Coming from a family climate of Unitarianism/pantheism, he was </w:t>
      </w:r>
      <w:proofErr w:type="gramStart"/>
      <w:r>
        <w:t>less subject</w:t>
      </w:r>
      <w:proofErr w:type="gramEnd"/>
      <w:r>
        <w:t xml:space="preserve"> (he said) to the usual prejudices on these subjects.</w:t>
      </w:r>
      <w:r w:rsidR="000F5AD7">
        <w:t xml:space="preserve"> He stood up for (if romanticising) “common and simple people” and their popular culture against the onslaughts of elitism, </w:t>
      </w:r>
      <w:proofErr w:type="spellStart"/>
      <w:r w:rsidR="000F5AD7">
        <w:t>Nietzschean</w:t>
      </w:r>
      <w:proofErr w:type="spellEnd"/>
      <w:r w:rsidR="000F5AD7">
        <w:t xml:space="preserve"> pessimism and </w:t>
      </w:r>
      <w:proofErr w:type="spellStart"/>
      <w:r w:rsidR="000F5AD7">
        <w:t>Supermanism</w:t>
      </w:r>
      <w:proofErr w:type="spellEnd"/>
      <w:r w:rsidR="000F5AD7">
        <w:t>.</w:t>
      </w:r>
      <w:r w:rsidR="00647833">
        <w:t xml:space="preserve"> </w:t>
      </w:r>
    </w:p>
    <w:p w:rsidR="00DC05CD" w:rsidRDefault="00A16288">
      <w:r>
        <w:lastRenderedPageBreak/>
        <w:t xml:space="preserve">He had his </w:t>
      </w:r>
      <w:proofErr w:type="spellStart"/>
      <w:r>
        <w:t>blindspots</w:t>
      </w:r>
      <w:proofErr w:type="spellEnd"/>
      <w:r>
        <w:t xml:space="preserve"> (women, Jews, Buddhism</w:t>
      </w:r>
      <w:r w:rsidR="00C301A3">
        <w:t>,</w:t>
      </w:r>
      <w:r>
        <w:t xml:space="preserve"> Islam</w:t>
      </w:r>
      <w:r w:rsidR="0040272D">
        <w:t>, Fascism</w:t>
      </w:r>
      <w:r>
        <w:t>)</w:t>
      </w:r>
      <w:r w:rsidR="00493895">
        <w:t xml:space="preserve"> </w:t>
      </w:r>
      <w:r>
        <w:t xml:space="preserve">- areas where his deeply embedded values seem to blinker him from really informed understanding (he was a lazy researcher, relying on his prodigious memory). Nevertheless, Ker’s biography portrays a magnificent Renaissance </w:t>
      </w:r>
      <w:r w:rsidR="00DC05CD">
        <w:t>man</w:t>
      </w:r>
      <w:r>
        <w:t>, from journalist to quasi-theologian</w:t>
      </w:r>
      <w:r w:rsidR="00A90C2C">
        <w:t>, novelist</w:t>
      </w:r>
      <w:r>
        <w:t xml:space="preserve"> and critic. He </w:t>
      </w:r>
      <w:r w:rsidR="00C301A3">
        <w:t>was</w:t>
      </w:r>
      <w:r>
        <w:t xml:space="preserve"> a truly heroic figure, </w:t>
      </w:r>
      <w:r w:rsidR="00C301A3">
        <w:t>warring</w:t>
      </w:r>
      <w:r>
        <w:t xml:space="preserve"> against the modernist currents of his age, including aestheticism, art-for-art’s sake and decadence. </w:t>
      </w:r>
      <w:r w:rsidR="00493895">
        <w:t>When many Christians were timid, he doughtily championed his faith, pugnaciously taking the fight to the secular enemy.</w:t>
      </w:r>
    </w:p>
    <w:p w:rsidR="000F5AD7" w:rsidRDefault="00DC05CD">
      <w:r>
        <w:t>Paul Crook</w:t>
      </w:r>
      <w:r w:rsidR="00493895">
        <w:t xml:space="preserve"> </w:t>
      </w:r>
    </w:p>
    <w:p w:rsidR="008872FF" w:rsidRPr="008872FF" w:rsidRDefault="008872FF"/>
    <w:sectPr w:rsidR="008872FF" w:rsidRPr="008872FF" w:rsidSect="005E17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74234"/>
    <w:rsid w:val="00066EAA"/>
    <w:rsid w:val="000F5AD7"/>
    <w:rsid w:val="00125CBB"/>
    <w:rsid w:val="001A1015"/>
    <w:rsid w:val="00241FA4"/>
    <w:rsid w:val="00276E9D"/>
    <w:rsid w:val="002C2F04"/>
    <w:rsid w:val="00303030"/>
    <w:rsid w:val="003115CB"/>
    <w:rsid w:val="00330EE1"/>
    <w:rsid w:val="00372B9F"/>
    <w:rsid w:val="0040272D"/>
    <w:rsid w:val="00493895"/>
    <w:rsid w:val="004A0EDC"/>
    <w:rsid w:val="004F0FF9"/>
    <w:rsid w:val="00553DA2"/>
    <w:rsid w:val="005B1C66"/>
    <w:rsid w:val="005E177B"/>
    <w:rsid w:val="005F5C42"/>
    <w:rsid w:val="00647833"/>
    <w:rsid w:val="0068406D"/>
    <w:rsid w:val="00845DBE"/>
    <w:rsid w:val="008872FF"/>
    <w:rsid w:val="00907915"/>
    <w:rsid w:val="0099404C"/>
    <w:rsid w:val="0099569B"/>
    <w:rsid w:val="009E635E"/>
    <w:rsid w:val="00A16288"/>
    <w:rsid w:val="00A90C2C"/>
    <w:rsid w:val="00AA178B"/>
    <w:rsid w:val="00AC4263"/>
    <w:rsid w:val="00B61109"/>
    <w:rsid w:val="00BC0852"/>
    <w:rsid w:val="00C301A3"/>
    <w:rsid w:val="00C74234"/>
    <w:rsid w:val="00CC4746"/>
    <w:rsid w:val="00CC518C"/>
    <w:rsid w:val="00DC05CD"/>
    <w:rsid w:val="00E1232C"/>
    <w:rsid w:val="00E26808"/>
    <w:rsid w:val="00E73D73"/>
    <w:rsid w:val="00EA0D09"/>
    <w:rsid w:val="00F0150E"/>
    <w:rsid w:val="00F8626C"/>
    <w:rsid w:val="00FF2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7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16</cp:revision>
  <cp:lastPrinted>2013-03-26T23:41:00Z</cp:lastPrinted>
  <dcterms:created xsi:type="dcterms:W3CDTF">2013-03-17T21:38:00Z</dcterms:created>
  <dcterms:modified xsi:type="dcterms:W3CDTF">2013-04-12T23:36:00Z</dcterms:modified>
</cp:coreProperties>
</file>