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E4333" w14:textId="08AFA376" w:rsidR="000F68C9" w:rsidRDefault="00F13B4C" w:rsidP="00F13B4C">
      <w:pPr>
        <w:jc w:val="center"/>
        <w:rPr>
          <w:b/>
          <w:bCs/>
        </w:rPr>
      </w:pPr>
      <w:r>
        <w:rPr>
          <w:b/>
          <w:bCs/>
        </w:rPr>
        <w:t>Cultural Crisis in the West</w:t>
      </w:r>
    </w:p>
    <w:p w14:paraId="14ACE16E" w14:textId="57BB587B" w:rsidR="000E195B" w:rsidRDefault="00131AAB" w:rsidP="00131AAB">
      <w:r>
        <w:t>The people in this study were all born in the generation before 1900. They grew up in a</w:t>
      </w:r>
      <w:r w:rsidR="00EA0A46">
        <w:t>n era</w:t>
      </w:r>
      <w:r>
        <w:t xml:space="preserve"> of cultural crisis in the </w:t>
      </w:r>
      <w:r w:rsidR="0018208F">
        <w:t>w</w:t>
      </w:r>
      <w:r>
        <w:t xml:space="preserve">est, a crisis of identity it has been called. True, there were wondrous advances in science and technology, and material gain for masses of the population. But traditional values and institutions were crumbling under challenge from all directions. Religion </w:t>
      </w:r>
      <w:r w:rsidR="00306E39">
        <w:t>was</w:t>
      </w:r>
      <w:r>
        <w:t xml:space="preserve"> eroded by frightening new ideologies, </w:t>
      </w:r>
      <w:r w:rsidR="000E195B">
        <w:t xml:space="preserve">by </w:t>
      </w:r>
      <w:r>
        <w:t xml:space="preserve">scepticism and steadily growing secularism. International peace was threatened by rapidly expanding militarism and nationalism. </w:t>
      </w:r>
      <w:r w:rsidR="00306E39">
        <w:t>It was an age of rampant imperialism and racism, a struggle for mastery among the European powers, arms races,</w:t>
      </w:r>
      <w:r w:rsidR="000F6F85">
        <w:t xml:space="preserve"> and</w:t>
      </w:r>
      <w:r w:rsidR="00306E39">
        <w:t xml:space="preserve"> self-destructive economic competition that supplanted the more cosmopolitan free trade British ideas that had previously prevailed in the world</w:t>
      </w:r>
      <w:r w:rsidR="000F6F85">
        <w:t>.  There was</w:t>
      </w:r>
      <w:r w:rsidR="00306E39">
        <w:t xml:space="preserve"> bewildering social change and class unrest. </w:t>
      </w:r>
      <w:r w:rsidR="00232360">
        <w:t>Britain itself was no longer top dog</w:t>
      </w:r>
      <w:r w:rsidR="0018208F">
        <w:t>,</w:t>
      </w:r>
      <w:r w:rsidR="00232360">
        <w:t xml:space="preserve"> as countries like Germany and the USA industrialised. The British felt insecure, culturally as well as militarily and navally. Capitalism still reigned but subversive socialist and anarchist ideas filtered in from Europe and there was sharpened awareness of gross inequalities in wealth. </w:t>
      </w:r>
      <w:r w:rsidR="000E195B">
        <w:t>Trade unions became stronger, the British Labour Party was formed, and reformers of all stripes called for social justice. As we shall see most of our savants, whether clerics or scientists, shared these concerns.</w:t>
      </w:r>
    </w:p>
    <w:p w14:paraId="622E337F" w14:textId="6387ADE4" w:rsidR="00131AAB" w:rsidRPr="00131AAB" w:rsidRDefault="000E195B" w:rsidP="00131AAB">
      <w:r>
        <w:t>Ordinary life too was morphing. Massive urbanisation and new technology ushered in a new world, a world of motor cars, telephones, electric light, an age of steel and oil, chemistry and electro-technics, a burgeoning state and bureaucracy.</w:t>
      </w:r>
      <w:r w:rsidR="00232360">
        <w:t xml:space="preserve"> </w:t>
      </w:r>
      <w:r w:rsidR="000F4167">
        <w:t xml:space="preserve">People would soon find exciting new forms of entertainment such as the cinema and football. Church and Sunday-school no longer seemed automatic destinations. The middle class and middle-class values flourished, aristocratic power and values waned. Critics wailed that money-worship and power were taking over from the older patriarchal ideals of style and duty. </w:t>
      </w:r>
      <w:r w:rsidR="000625BB">
        <w:t>On the surface there was talk of a great age, an opulent “belle epoch”. But beneath the surface there was turmoil, resentment, anomie and potential for violence.</w:t>
      </w:r>
    </w:p>
    <w:p w14:paraId="1866AA52" w14:textId="13B5F125" w:rsidR="00FE613A" w:rsidRDefault="00DB4758" w:rsidP="00F13B4C">
      <w:r>
        <w:t>“The idea of violence was in the air”, the New Liberal thinker Leonard Hobhouse wrote of the pre-war years: “There was a deliberate theory of force… it was a philosophy most appropriate to a generation that was running headlong upon disaster”.</w:t>
      </w:r>
      <w:r>
        <w:rPr>
          <w:rStyle w:val="FootnoteReference"/>
        </w:rPr>
        <w:footnoteReference w:id="1"/>
      </w:r>
      <w:r w:rsidR="002B1203">
        <w:t xml:space="preserve"> Intellectual and moral moorings seemed to be shifting throughout the west</w:t>
      </w:r>
      <w:r w:rsidR="007D561B">
        <w:t>. People spoke of end-of-the-century</w:t>
      </w:r>
      <w:r w:rsidR="00C841F4">
        <w:t xml:space="preserve">, </w:t>
      </w:r>
      <w:r w:rsidR="00C841F4">
        <w:rPr>
          <w:i/>
          <w:iCs/>
        </w:rPr>
        <w:t>fin de siécle,</w:t>
      </w:r>
      <w:r w:rsidR="007D561B">
        <w:t xml:space="preserve"> pessimism. Aestheticism and a cult of “decadence” combined with “modernism” in art and literature to convey a sense of disorientation and revolt among the </w:t>
      </w:r>
      <w:r w:rsidR="007D561B">
        <w:rPr>
          <w:i/>
          <w:iCs/>
        </w:rPr>
        <w:t>avant garde</w:t>
      </w:r>
      <w:r w:rsidR="007D561B">
        <w:t xml:space="preserve"> against the academies and orthodoxies of the time. Modernism in religion called for a rethinking of Christian theology, called for the churches to be dragged into the modern world of science and scholarship. </w:t>
      </w:r>
      <w:r w:rsidR="00EC0D88">
        <w:t>Some writers rejected not only accepted literary forms, but any values or social engagement whatsoever. Nihilist and almost existential power doctrines flourished. Friedrich Nietzsche said – famously or infamously – that “God is dead”</w:t>
      </w:r>
      <w:r w:rsidR="00445BA1">
        <w:t xml:space="preserve">, </w:t>
      </w:r>
      <w:r w:rsidR="00EC0D88">
        <w:t xml:space="preserve">and preached the cult of the superman: not today’s cartoon character of Arnold </w:t>
      </w:r>
      <w:r w:rsidR="00445BA1">
        <w:t xml:space="preserve"> S</w:t>
      </w:r>
      <w:r w:rsidR="00EC0D88">
        <w:t>chwar</w:t>
      </w:r>
      <w:r w:rsidR="00445BA1">
        <w:t xml:space="preserve">zenegger physique but a great individual who could live the strenuous, passionate Dionysian life, transcending bourgeois convention, herd mentality and the weak, </w:t>
      </w:r>
      <w:r w:rsidR="00E12714">
        <w:t>puerile, slave morality of Christians. Predictably his ideas that humanity was beyond good and evil, that this world was the will to power and nothing else</w:t>
      </w:r>
      <w:r w:rsidR="001F07CE">
        <w:t>,</w:t>
      </w:r>
      <w:r w:rsidR="00E12714">
        <w:t xml:space="preserve"> were taken up by Hitler and the Nazis in the thirties (in fact </w:t>
      </w:r>
      <w:r w:rsidR="007D7BDA">
        <w:t xml:space="preserve">Nietzsche </w:t>
      </w:r>
      <w:r w:rsidR="00E12714">
        <w:t xml:space="preserve">was contemptuous of </w:t>
      </w:r>
      <w:r w:rsidR="001363E8">
        <w:t>concepts</w:t>
      </w:r>
      <w:r w:rsidR="00E12714">
        <w:t xml:space="preserve"> of a militaristic Volk and </w:t>
      </w:r>
      <w:r w:rsidR="007D7BDA">
        <w:t>anti-Semitism</w:t>
      </w:r>
      <w:r w:rsidR="00E12714">
        <w:t xml:space="preserve">, and would probably have ended up in a camp if he had </w:t>
      </w:r>
      <w:r w:rsidR="001363E8">
        <w:t xml:space="preserve">actually </w:t>
      </w:r>
      <w:r w:rsidR="008E417A">
        <w:t>survived into the Hitler era</w:t>
      </w:r>
      <w:r w:rsidR="00E12714">
        <w:t>).</w:t>
      </w:r>
    </w:p>
    <w:p w14:paraId="6A1B6FB1" w14:textId="0591DFB1" w:rsidR="006D2863" w:rsidRDefault="00FE613A" w:rsidP="00F13B4C">
      <w:r>
        <w:t xml:space="preserve">The rise of philosophies glorifying power and will entailed a revolt against reason and liberalism. This could be seen in religion. </w:t>
      </w:r>
      <w:r w:rsidR="002D00F3">
        <w:t xml:space="preserve">Liberal theologies </w:t>
      </w:r>
      <w:r w:rsidR="00B04422">
        <w:t xml:space="preserve">had </w:t>
      </w:r>
      <w:r w:rsidR="002D00F3">
        <w:t>attempted to reconcile scientific theories such as Darwin’s evolution with religion</w:t>
      </w:r>
      <w:r w:rsidR="00B04422">
        <w:t>,</w:t>
      </w:r>
      <w:r w:rsidR="002D00F3">
        <w:t xml:space="preserve"> and tended to be argued in rational, moderate, civilised terms. As </w:t>
      </w:r>
      <w:r w:rsidR="002D00F3">
        <w:lastRenderedPageBreak/>
        <w:t>the American theologian Richard Niebuhr wrote disparagingly, this was a romantic conception of the kingdom of God. It involved “no discontinuities, no crises, no tragedies, or sacrifices</w:t>
      </w:r>
      <w:r w:rsidR="0042771F">
        <w:t>, no loss of all things, no cross, and resurrection… Christ the Redeemer became Jesus the teacher or spiritual genius in whom the religious capacities of mankind were fully developed… A God without wrath brought men without sin into a kingdom without judgement through the ministrations of a Christ without a cross”.</w:t>
      </w:r>
      <w:r w:rsidR="0042771F">
        <w:rPr>
          <w:rStyle w:val="FootnoteReference"/>
        </w:rPr>
        <w:footnoteReference w:id="2"/>
      </w:r>
      <w:r w:rsidR="00A5684F">
        <w:t xml:space="preserve"> This was heavy stuff</w:t>
      </w:r>
      <w:r w:rsidR="00B04422">
        <w:t>,</w:t>
      </w:r>
      <w:r w:rsidR="00A5684F">
        <w:t xml:space="preserve"> but it had its origins,</w:t>
      </w:r>
      <w:r w:rsidR="002D00F3">
        <w:t xml:space="preserve"> firstly from the so-called “higher criticism”, </w:t>
      </w:r>
      <w:r w:rsidR="00B04422">
        <w:t xml:space="preserve"> which put forward </w:t>
      </w:r>
      <w:r w:rsidR="002D00F3">
        <w:t>disturbing new historical interpretations of the Bible</w:t>
      </w:r>
      <w:r w:rsidR="00B04422">
        <w:t xml:space="preserve">;  </w:t>
      </w:r>
      <w:r w:rsidR="00766EAA">
        <w:t xml:space="preserve">and </w:t>
      </w:r>
      <w:r w:rsidR="00B04422">
        <w:t>secondly,</w:t>
      </w:r>
      <w:r w:rsidR="002D00F3">
        <w:t xml:space="preserve"> from the </w:t>
      </w:r>
      <w:r w:rsidR="00B04422">
        <w:t xml:space="preserve">unimaginable </w:t>
      </w:r>
      <w:r w:rsidR="002D00F3">
        <w:t xml:space="preserve">horrors of the Great War. </w:t>
      </w:r>
      <w:r w:rsidR="00A5684F">
        <w:t xml:space="preserve"> Religious complacency was no longer in order</w:t>
      </w:r>
      <w:r w:rsidR="006D2863">
        <w:t>.</w:t>
      </w:r>
      <w:r w:rsidR="00A5684F">
        <w:t xml:space="preserve"> The “crisis theology” of Karl Barth and his followers took over. Barth famously said in 1918 </w:t>
      </w:r>
      <w:r w:rsidR="006D2863">
        <w:t xml:space="preserve">that </w:t>
      </w:r>
      <w:r w:rsidR="00A5684F">
        <w:t>God was impenetrable to human reason: there were no human avenues of approach, faith was its own initiative, all faith was a leap into the void.</w:t>
      </w:r>
    </w:p>
    <w:p w14:paraId="698A7C5A" w14:textId="77777777" w:rsidR="00DC13C5" w:rsidRDefault="00291596" w:rsidP="00F13B4C">
      <w:r>
        <w:t xml:space="preserve">Freudian </w:t>
      </w:r>
      <w:r w:rsidR="001B0D56">
        <w:t>psychoanalysis</w:t>
      </w:r>
      <w:r>
        <w:t xml:space="preserve"> argued the importance, not only of human reason, but of the will, the emotions, the unconscious and the irrational. Psychological and sociological theories of this kind fed into literature and art.</w:t>
      </w:r>
      <w:r w:rsidR="001B0D56">
        <w:t xml:space="preserve"> To take a few examples, Emile Zola, George Gissing and Henrik Ibsen pictured humans trapped in a Darwinian web, their lives determined by inherited traits. Insanity figured as a key trait; there was talk of lower evolutionary types (you find this later in Aldous Huxley’s novels).</w:t>
      </w:r>
      <w:r w:rsidR="0007361B">
        <w:t xml:space="preserve"> </w:t>
      </w:r>
      <w:r w:rsidR="001B0D56">
        <w:t xml:space="preserve">The </w:t>
      </w:r>
      <w:r w:rsidR="0007361B">
        <w:t>“</w:t>
      </w:r>
      <w:r w:rsidR="001B0D56">
        <w:t>new genetics” of the late nineteenth and early twentieth century encouraged concepts of “biological determinism”. Heredity and environment, survival of the fittest, primal legacies,</w:t>
      </w:r>
      <w:r w:rsidR="0007361B">
        <w:t xml:space="preserve"> peace and war were topics that preoccupied H. G. Wells and Bernard Shaw. A string of great writers interrogated the crisis in western life and values: Turgenev, Tolstoy, Dostoyevsky, Chekhov, Hauptmann, Mann, the French symbolists, Proust and Joyce.</w:t>
      </w:r>
    </w:p>
    <w:p w14:paraId="097FD9A6" w14:textId="62521648" w:rsidR="00FB3B5B" w:rsidRDefault="00DC13C5" w:rsidP="00F13B4C">
      <w:r>
        <w:t xml:space="preserve">Finally, Albert Einstein’s theory of relativity threw doubt on the very concept of knowledge itself.  Science itself, it seemed, could never achieve a purely objective </w:t>
      </w:r>
      <w:r w:rsidR="00B07CD6">
        <w:t xml:space="preserve">knowledge </w:t>
      </w:r>
      <w:r>
        <w:t>of the universe, of reality. All observation, Einstein argued, was subjective</w:t>
      </w:r>
      <w:r w:rsidR="00E838E2">
        <w:t>, dependent on the observer</w:t>
      </w:r>
      <w:r>
        <w:t>. All scientific laws, it followed, were fallible. There were no absolutes such as time and space.</w:t>
      </w:r>
      <w:r w:rsidR="007F3C3F">
        <w:t xml:space="preserve"> Thinkers such as Mach, Poincaré</w:t>
      </w:r>
      <w:r w:rsidR="001F6E29">
        <w:t xml:space="preserve"> and Bradley argued that relativistic science and philosophy had overthrown the ruling paradigm based on Newton and Bacon.</w:t>
      </w:r>
      <w:r w:rsidR="00B07CD6">
        <w:t xml:space="preserve"> The positivist dream of achieving an all-embracing system of knowledge in either the physical or social sciences was fatally sabotaged. Quantum theory took uncertainty into even more bewildering scenarios</w:t>
      </w:r>
      <w:r w:rsidR="006D4661">
        <w:t xml:space="preserve">: particles existing in two places at once, glimpses of parallel universes – a science fiction paradise (or nightmare). </w:t>
      </w:r>
    </w:p>
    <w:p w14:paraId="0B9071BD" w14:textId="77777777" w:rsidR="00A85AEF" w:rsidRDefault="006D4661" w:rsidP="00F13B4C">
      <w:r>
        <w:t>Philosophers joined in – neo-Kantians, Oxford Idealists, followers of Henri Bergson – questioning the primacy of naturalistic science and empiricism. Bergson (1854-1941)</w:t>
      </w:r>
      <w:r w:rsidR="00201658">
        <w:t xml:space="preserve"> </w:t>
      </w:r>
      <w:r>
        <w:t>had almost pop star status in France and Britain from the 1900s to the 193</w:t>
      </w:r>
      <w:r w:rsidR="002C124E">
        <w:t>0</w:t>
      </w:r>
      <w:r>
        <w:t xml:space="preserve">s. His </w:t>
      </w:r>
      <w:r w:rsidR="00201658">
        <w:rPr>
          <w:i/>
          <w:iCs/>
        </w:rPr>
        <w:t xml:space="preserve">Creative Evolution </w:t>
      </w:r>
      <w:r w:rsidR="00201658">
        <w:t xml:space="preserve">(1907) preached a mystic optimism based on the vitalist view that an animating life force was propelling humanity towards higher consciousness away from the dominating values of Mammon, ego, and agnostic science. His slogan of the </w:t>
      </w:r>
      <w:r w:rsidR="00027F61">
        <w:rPr>
          <w:i/>
          <w:iCs/>
        </w:rPr>
        <w:t>élan vital</w:t>
      </w:r>
      <w:r w:rsidR="00027F61">
        <w:t>, the vital impulse that explained the evolution of all living things</w:t>
      </w:r>
      <w:r w:rsidR="00FB3B5B">
        <w:t>, that accounted for diversity and differentiation, that gave a role to intuition, instinct, self-transcendence – this phrase took on a life of its own. Less re-assuring were sociologies that explored the significance of mass behaviour, violence and emotion in human behaviour. Think of names such as Le Bon, Pareto, Michels, Ostrogorski and Sorel. It was the age of the masses, the age of “the crowd”, the age of anxiety.</w:t>
      </w:r>
    </w:p>
    <w:p w14:paraId="1B9D1C3A" w14:textId="5D358616" w:rsidR="000A6E88" w:rsidRDefault="00A85AEF" w:rsidP="00F13B4C">
      <w:r>
        <w:t>It is necessary at this point to look, however briefly, at the complex issue of the role of Darwinism and “Social Darwinist” ideas in the debates of the time. This role ha</w:t>
      </w:r>
      <w:r w:rsidR="00B848EF">
        <w:t>s</w:t>
      </w:r>
      <w:r>
        <w:t xml:space="preserve"> far too often been caricatured or reduced to slogans such as “survival of the fittest”, even in reputable textbooks. </w:t>
      </w:r>
      <w:r w:rsidR="00262146">
        <w:t xml:space="preserve">Darwin has been </w:t>
      </w:r>
      <w:r w:rsidR="00262146">
        <w:lastRenderedPageBreak/>
        <w:t xml:space="preserve">blamed for murdering God and overthrowing religion. Social Darwinism was seen as justifying ruthless capitalism, militarism, imperialism and racism, something that ended up in Nazi eugenics and the </w:t>
      </w:r>
      <w:r w:rsidR="00B848EF">
        <w:t>slaughter</w:t>
      </w:r>
      <w:r w:rsidR="00262146">
        <w:t xml:space="preserve"> of Jews in the horrors of the Holocaust. </w:t>
      </w:r>
      <w:r w:rsidR="00D82710">
        <w:t>I have contended against these simplistic stereotypes in my writings, as have other scholars of Darwinism, but they persist.</w:t>
      </w:r>
      <w:r w:rsidR="00D82710">
        <w:rPr>
          <w:rStyle w:val="FootnoteReference"/>
        </w:rPr>
        <w:footnoteReference w:id="3"/>
      </w:r>
      <w:r w:rsidR="00D82710">
        <w:t xml:space="preserve"> </w:t>
      </w:r>
      <w:r w:rsidR="00D50623">
        <w:t xml:space="preserve">What is undeniable is that Darwin’s evolutionary ideas have been of immense social and political significance, filtering into an amazing galaxy of ideologies and agendas. Like the Bible, Darwin’s </w:t>
      </w:r>
      <w:r w:rsidR="00D50623">
        <w:rPr>
          <w:i/>
          <w:iCs/>
        </w:rPr>
        <w:t>Origin of Species</w:t>
      </w:r>
      <w:r w:rsidR="00D50623">
        <w:t xml:space="preserve"> </w:t>
      </w:r>
      <w:r w:rsidR="001B15E5">
        <w:t xml:space="preserve">(1859) </w:t>
      </w:r>
      <w:r w:rsidR="00D50623">
        <w:t xml:space="preserve">could be raided to justify almost anything. People metaphorically sat upon Darwin’s “coat-tails” to further their own campaigns, to bolster </w:t>
      </w:r>
      <w:r w:rsidR="007D2612">
        <w:t>everything</w:t>
      </w:r>
      <w:r w:rsidR="00D50623">
        <w:t xml:space="preserve"> from capitalism to socialism, war to peace, race, empire and eugenics to the League of Nations and global cooperation.</w:t>
      </w:r>
      <w:r w:rsidR="000A6E88">
        <w:t xml:space="preserve"> Darwinism could be a force for radical change. Less noticed </w:t>
      </w:r>
      <w:r w:rsidR="001B15E5">
        <w:t>has been</w:t>
      </w:r>
      <w:r w:rsidR="000A6E88">
        <w:t xml:space="preserve"> the subtle ways in which it could be accommodated into existing traditions. Almost from the start, for example, there was a great deal of reconciliation and compromise between religion and Darwinian science.</w:t>
      </w:r>
    </w:p>
    <w:p w14:paraId="63B7024C" w14:textId="53214BBB" w:rsidR="000A6E88" w:rsidRPr="00A13826" w:rsidRDefault="000E37F1" w:rsidP="00F13B4C">
      <w:r>
        <w:t>Darwin of course was English, and his theory of natural selection originated in Victorian Britain</w:t>
      </w:r>
      <w:r w:rsidR="00B31F68">
        <w:t>. It germinated and flourished in the context of industrial and imperial Britain. Darwin’s images and language reflected that world.</w:t>
      </w:r>
      <w:r w:rsidR="00A13826">
        <w:t xml:space="preserve"> You can find echoes of classical economics and its concepts of competition throughout the </w:t>
      </w:r>
      <w:r w:rsidR="00A13826">
        <w:rPr>
          <w:i/>
          <w:iCs/>
        </w:rPr>
        <w:t>Origin</w:t>
      </w:r>
      <w:r w:rsidR="00A13826">
        <w:t xml:space="preserve">. The central idea of natural selection owed much to a perception gleaned from the economist and demographer Thomas Malthus, with his emphasis on over-population as a driving force in society. Darwin was connected to industry through his relatives, the Wedgwoods, the famous pottery manufacturers. </w:t>
      </w:r>
      <w:r w:rsidR="00F74334">
        <w:t>In his work he used metaphors drawn from business, banking, industry and imperialism to depict animal behaviour</w:t>
      </w:r>
      <w:r w:rsidR="00320CD3">
        <w:t>: workshops and workstations in nature, divisions of labour, profit and loss, increments, diligence, inheritance, saving, utility, success, and progress through competition. He compared ecological niches to “colonizing enterprises”.</w:t>
      </w:r>
    </w:p>
    <w:p w14:paraId="23E29683" w14:textId="0CF7EE87" w:rsidR="00627212" w:rsidRDefault="00320CD3" w:rsidP="00F13B4C">
      <w:r>
        <w:t xml:space="preserve">Darwin’s concept of struggle certainly contained violence and bloodshed, “nature red in tooth and claw” (Tennyson’s phrase actually). But it contained much else. </w:t>
      </w:r>
      <w:r w:rsidR="001B15E5">
        <w:t>I</w:t>
      </w:r>
      <w:r>
        <w:t>t was complex, multi-layered, ambivalent, as he himself insisted. He distinguished many types of struggle</w:t>
      </w:r>
      <w:r w:rsidR="001B15E5">
        <w:t>,</w:t>
      </w:r>
      <w:r>
        <w:t xml:space="preserve"> from predation</w:t>
      </w:r>
      <w:r w:rsidR="00204263">
        <w:t xml:space="preserve"> and savage killing of prey, to struggle for resources, to ecological dependence. The </w:t>
      </w:r>
      <w:r w:rsidR="00204263">
        <w:rPr>
          <w:i/>
          <w:iCs/>
        </w:rPr>
        <w:t xml:space="preserve">Origin </w:t>
      </w:r>
      <w:r w:rsidR="00204263">
        <w:t xml:space="preserve">contained vivid metaphors, such as the web of nature, the tree of life, the tangled bank, to represent a grand and integrated biological system that was life, holistic and interdependent as well as violent and combative. If there was grandeur in this view of life, as he famously said, there were myriad uses and interpretations available within it. Choose what you like. </w:t>
      </w:r>
      <w:r w:rsidR="00F54148">
        <w:t>As I have said, such usages and variations filtered into politics, religion, social thought, philosophy and much else</w:t>
      </w:r>
      <w:r w:rsidR="0012044D">
        <w:t xml:space="preserve">. Some of it was good science. A lot was pseudo-science (like the white racist Aryan doctrines that flourished in America and Germany). </w:t>
      </w:r>
    </w:p>
    <w:p w14:paraId="6D28DBFB" w14:textId="77777777" w:rsidR="00DD40E0" w:rsidRDefault="0012044D" w:rsidP="00F13B4C">
      <w:r>
        <w:t xml:space="preserve">The dark image of Darwinism </w:t>
      </w:r>
      <w:r w:rsidR="001B15E5">
        <w:t xml:space="preserve">has </w:t>
      </w:r>
      <w:r>
        <w:t xml:space="preserve">certainly been much exploited – the image of a Godless, amoral, ruthlessly self-interested, unequal world based on greed, force and survival at all costs. </w:t>
      </w:r>
      <w:r w:rsidR="00032F95">
        <w:t>Yet Darwin himself remained basically an optimist about the human future. He had faith that humanity possessed the capacity to evolve to higher levels of civilisation, becoming more peaceful, altruistic and just. Both biology and culture could contribute towards this.</w:t>
      </w:r>
      <w:r w:rsidR="00E639B4">
        <w:t xml:space="preserve"> HIs later classic </w:t>
      </w:r>
      <w:r w:rsidR="00E639B4">
        <w:rPr>
          <w:i/>
          <w:iCs/>
        </w:rPr>
        <w:t>The Descent of Man</w:t>
      </w:r>
      <w:r w:rsidR="001B15E5">
        <w:rPr>
          <w:i/>
          <w:iCs/>
        </w:rPr>
        <w:t xml:space="preserve"> </w:t>
      </w:r>
      <w:r w:rsidR="00E639B4">
        <w:t>(1871) exhorted its readers to extend their “social instincts and sympathies”, firstly “to all the members of the same nation”</w:t>
      </w:r>
      <w:r w:rsidR="001B15E5">
        <w:t>;</w:t>
      </w:r>
      <w:r w:rsidR="00E639B4">
        <w:t xml:space="preserve"> then, having reached this point, there were only artificial barriers to prevent their sympathies extending to the people of “all nations and races”. The virtue of sympathy, </w:t>
      </w:r>
      <w:r w:rsidR="00E639B4">
        <w:lastRenderedPageBreak/>
        <w:t>“one of the noblest with which man is endowed”, would eventually be extended “to all sentient things”.</w:t>
      </w:r>
      <w:r w:rsidR="00627212">
        <w:rPr>
          <w:rStyle w:val="FootnoteReference"/>
        </w:rPr>
        <w:footnoteReference w:id="4"/>
      </w:r>
      <w:r>
        <w:t xml:space="preserve"> </w:t>
      </w:r>
      <w:r w:rsidR="00D50623">
        <w:t xml:space="preserve"> </w:t>
      </w:r>
    </w:p>
    <w:p w14:paraId="4411BB03" w14:textId="11195D22" w:rsidR="00977701" w:rsidRDefault="00384D7A" w:rsidP="00F13B4C">
      <w:r>
        <w:t xml:space="preserve">Fierce squabbling over the whole issue of evolution and religion followed the appearance of the </w:t>
      </w:r>
      <w:r>
        <w:rPr>
          <w:i/>
          <w:iCs/>
        </w:rPr>
        <w:t>Origin</w:t>
      </w:r>
      <w:r>
        <w:t>. Orthodox believers were appalled at the suggestion that humans descended from apes</w:t>
      </w:r>
      <w:r w:rsidR="00043DA9">
        <w:t xml:space="preserve"> -</w:t>
      </w:r>
      <w:r>
        <w:t xml:space="preserve"> as the issue became simplified</w:t>
      </w:r>
      <w:r w:rsidR="00043DA9">
        <w:t xml:space="preserve"> -</w:t>
      </w:r>
      <w:r>
        <w:t xml:space="preserve"> or more precisely, from prima</w:t>
      </w:r>
      <w:r w:rsidR="009060E4">
        <w:t xml:space="preserve">te </w:t>
      </w:r>
      <w:r>
        <w:t xml:space="preserve">ancestors. </w:t>
      </w:r>
      <w:r w:rsidR="001E531A">
        <w:t xml:space="preserve">The special status of humanity was being denied. This opened the whole question of man’s place in nature. It also raised the perennial anxiety: if God and religion were abolished, what foundation would there be for morality? Why should humans act ethically? It was not only fundamentalist Christians who feared the </w:t>
      </w:r>
      <w:r w:rsidR="00CF6955">
        <w:t xml:space="preserve">disintegrative effects of Darwinism upon values and social stability. Even non-Christian progressives such as John Stuart Mill, Leslie Stephen, George Eliot, Henry Sidgwick and Frederick Harrison were worried. </w:t>
      </w:r>
      <w:r w:rsidR="00443129">
        <w:t xml:space="preserve">There were a number of possible responses to the cultural shock of Darwin. Secularists, including many scientists, sided with science as a force for light and reason in its fight against religion and obscurantism. Some </w:t>
      </w:r>
      <w:r w:rsidR="0051121E">
        <w:t xml:space="preserve">people </w:t>
      </w:r>
      <w:r w:rsidR="00443129">
        <w:t>adopted a sort of existential acceptance of a Godless universe or a harsh biological image of humanity. Some Christians prudently distanced themselves from the new science or ingeniously reworked Darwin to fashion a more acceptable episteme. Darwinism seemed less threatening if it was seen to be containable within existing paradigms.</w:t>
      </w:r>
    </w:p>
    <w:p w14:paraId="244FA5FE" w14:textId="298D8A47" w:rsidR="00E67509" w:rsidRDefault="00977701" w:rsidP="00F13B4C">
      <w:r>
        <w:t>What is surprising is how quickly Darwinism was talked down as a threat in religious circles, at least in Britain. Right from</w:t>
      </w:r>
      <w:r w:rsidR="00443129">
        <w:t xml:space="preserve"> </w:t>
      </w:r>
      <w:r>
        <w:t xml:space="preserve">the publication of the </w:t>
      </w:r>
      <w:r>
        <w:rPr>
          <w:i/>
          <w:iCs/>
        </w:rPr>
        <w:t xml:space="preserve">Origin </w:t>
      </w:r>
      <w:r>
        <w:t xml:space="preserve">strenuous efforts were made at a </w:t>
      </w:r>
      <w:r>
        <w:rPr>
          <w:i/>
          <w:iCs/>
        </w:rPr>
        <w:t>détente</w:t>
      </w:r>
      <w:r>
        <w:t xml:space="preserve"> between science and religion. Not all clerics by any means were anti-science. Nor were all scientists anti-religious, far from it. Against the outspoken sceptics such as T. H. Huxley </w:t>
      </w:r>
      <w:r w:rsidR="003C38A0">
        <w:t>-</w:t>
      </w:r>
      <w:r>
        <w:t xml:space="preserve"> “Darwin’s Bulldog”</w:t>
      </w:r>
      <w:r w:rsidR="003C38A0">
        <w:t xml:space="preserve"> -</w:t>
      </w:r>
      <w:r>
        <w:t xml:space="preserve"> John Tyndall and Francis Galton could be set devout scientists like Charles Lyell, Michael Faraday, </w:t>
      </w:r>
      <w:r w:rsidR="00043DA9">
        <w:t xml:space="preserve">Joseph </w:t>
      </w:r>
      <w:r>
        <w:t>Lister, Asa G</w:t>
      </w:r>
      <w:r w:rsidR="003C38A0">
        <w:t>r</w:t>
      </w:r>
      <w:r>
        <w:t xml:space="preserve">ay and </w:t>
      </w:r>
      <w:r w:rsidR="00043DA9">
        <w:t xml:space="preserve">James </w:t>
      </w:r>
      <w:r>
        <w:t>Clerk Maxwell</w:t>
      </w:r>
      <w:r w:rsidR="003C38A0">
        <w:t>. As historians of science have pointed out, science itself had historically incorporated elements from canonical philosophy a</w:t>
      </w:r>
      <w:r w:rsidR="00043DA9">
        <w:t>n</w:t>
      </w:r>
      <w:r w:rsidR="003C38A0">
        <w:t xml:space="preserve">d theology. Darwin himself as a young man owed much to William Paley’s </w:t>
      </w:r>
      <w:r w:rsidR="00A367D5">
        <w:t>eighteenth-century</w:t>
      </w:r>
      <w:r w:rsidR="003C38A0">
        <w:t xml:space="preserve"> school of natural theology, with its idea of universal natural laws embodying purposive adaptation of organisms to environment, supposedly part of beneficial Providential design. Darwin later denied Pal</w:t>
      </w:r>
      <w:r w:rsidR="00660111">
        <w:t>eyite “teleology”, with its idea that natural processes were directed towards certain ends, rather than being the mere result of chance and accident.</w:t>
      </w:r>
      <w:r w:rsidR="00E67509">
        <w:t xml:space="preserve"> However, Darwinist science kept flirting with the heresy of teleology; while many of its Social Darwinist offspring were often downright teleological (the ultimate end varying with the theory). </w:t>
      </w:r>
    </w:p>
    <w:p w14:paraId="0A935DB4" w14:textId="1F9C42E8" w:rsidR="0069138F" w:rsidRDefault="00E67509" w:rsidP="00F13B4C">
      <w:r>
        <w:t>Theology also proved surprisingly adaptive. There was the relatively simple response that God chose to work through natural selection</w:t>
      </w:r>
      <w:r w:rsidR="007E1706">
        <w:t xml:space="preserve"> to achieve </w:t>
      </w:r>
      <w:r w:rsidR="002959AA">
        <w:t>H</w:t>
      </w:r>
      <w:r w:rsidR="007E1706">
        <w:t>is purposes. But there were many more nuanced offerings. The field became quite confusing, and lay believers were often left floundering (as they are to this day). Liberal theology, as already stated, seemed to be moving towards a vague rational Christianity that eliminated the mysterious and emotionally profound qualities of religious belief. This culminated in Modernism, which might be described as a theological version of the Victorian doctrine of progress</w:t>
      </w:r>
      <w:r w:rsidR="001128B4">
        <w:t xml:space="preserve">: an immanent God was working toward the gradual ascent of nature and humankind towards divinity. </w:t>
      </w:r>
      <w:r w:rsidR="00D740D5">
        <w:t xml:space="preserve">(This idea would be taken to its logical extreme by Teilhard de Chardin, with his Omega Point, as we shall see in a later essay). </w:t>
      </w:r>
      <w:r w:rsidR="00E70B74">
        <w:t>However liberal and modernist theologies provoked the counter-revolution of crisis theology. Kierkegaard, Barth, Niebuhr and Tillich held that there were more important dimensions of reality, such as the existential relations of humans to each other, that were inaccessible to science.</w:t>
      </w:r>
      <w:r w:rsidR="00977701">
        <w:t xml:space="preserve"> </w:t>
      </w:r>
      <w:r w:rsidR="00384D7A">
        <w:t xml:space="preserve"> </w:t>
      </w:r>
    </w:p>
    <w:p w14:paraId="19BAD572" w14:textId="793B4B35" w:rsidR="0078504F" w:rsidRDefault="0069138F" w:rsidP="00F13B4C">
      <w:r>
        <w:lastRenderedPageBreak/>
        <w:t>The problem for the “reconcilers” between science and religion was always that “pure” Darwinian theory seemed quite simply to reject teleology unequivocally. It pictured evolutionary change as random-based, violent and purposeless</w:t>
      </w:r>
      <w:r w:rsidR="00BC00B7">
        <w:t xml:space="preserve"> and</w:t>
      </w:r>
      <w:r>
        <w:t xml:space="preserve"> pictured God as either an unnecessary hypothesis or remote first cause. My old and late lamented friend, and distinguished historian of Social Darwinism, John Halliday always took this tough stance in our many discussions on the topic (usually in his local pub in </w:t>
      </w:r>
      <w:r w:rsidR="00A25EF8">
        <w:t>the Cotswolds</w:t>
      </w:r>
      <w:r>
        <w:t>). He insisted on Darwin’s philosophic materialism</w:t>
      </w:r>
      <w:r w:rsidR="00A25EF8">
        <w:t xml:space="preserve">, his belief that theological discourse was not cognitive in the scientific sense. “Hard-headed” Darwinians </w:t>
      </w:r>
      <w:r w:rsidR="00BC00B7">
        <w:t>held</w:t>
      </w:r>
      <w:r w:rsidR="00A25EF8">
        <w:t xml:space="preserve"> that religious assertions were different in kind to scientific propositions and could not be demonstrated in the same way. In other words, the theory of natural selection had divorced science and theology, truth and belief. Theologians, and some philosophers, replied that there were </w:t>
      </w:r>
      <w:r w:rsidR="00342B8E">
        <w:t xml:space="preserve">different kinds of truths, </w:t>
      </w:r>
      <w:r w:rsidR="00A25EF8">
        <w:t>both scientific truths</w:t>
      </w:r>
      <w:r w:rsidR="00BD5C2D">
        <w:t xml:space="preserve"> and spiritual truths</w:t>
      </w:r>
      <w:r w:rsidR="00A25EF8">
        <w:t>, that religion and science occupied separate discourses and simply spoke different languages.</w:t>
      </w:r>
      <w:r w:rsidR="00E10CA1">
        <w:tab/>
      </w:r>
      <w:r w:rsidR="00E10CA1">
        <w:tab/>
      </w:r>
    </w:p>
    <w:p w14:paraId="5E2E899F" w14:textId="77777777" w:rsidR="00B913C4" w:rsidRDefault="0078504F" w:rsidP="00F13B4C">
      <w:r>
        <w:t xml:space="preserve">Th complexity of relations between science and religion became intensified from the later nineteenth century as revolutionary changes in biology conditioned the whole debate. I do not intend here to go into the details of the multifarious religious responses to the “new biology”. This subject has been brilliantly dealt with by Peter Bowler in his </w:t>
      </w:r>
      <w:r>
        <w:rPr>
          <w:i/>
          <w:iCs/>
        </w:rPr>
        <w:t>Reconciling Science and Religion: The Debate in Early-Twentieth-Century Britain</w:t>
      </w:r>
      <w:r>
        <w:t xml:space="preserve"> (2001)</w:t>
      </w:r>
      <w:r w:rsidR="00B913C4">
        <w:t>. However, in order to give some context to the thought-patterns of the people we shall look at in the essays following, a brief review of biological developments is necessary.</w:t>
      </w:r>
    </w:p>
    <w:p w14:paraId="0D96C251" w14:textId="330A8105" w:rsidR="0083127D" w:rsidRDefault="00F5448E" w:rsidP="00F13B4C">
      <w:r>
        <w:t>Classic Darwinian theory came under siege from about the 1880s. New specialisms had arisen within the discipline, studying heredity and variation. The</w:t>
      </w:r>
      <w:r w:rsidR="00113FF0">
        <w:t>ir</w:t>
      </w:r>
      <w:r w:rsidR="00B7087D">
        <w:t xml:space="preserve"> </w:t>
      </w:r>
      <w:r w:rsidR="009774A9">
        <w:t>experiments at times</w:t>
      </w:r>
      <w:r>
        <w:t xml:space="preserve"> produced results at odds with conventional selection theory</w:t>
      </w:r>
      <w:r w:rsidR="00121A98">
        <w:t>;</w:t>
      </w:r>
      <w:r>
        <w:t xml:space="preserve"> and there was an unexpected revival in older rival theories such as Lamarckism and orthogenesis. The Freiburg zoologist August Weismann proposed a germ plasm theory that was to pave the way to genetics and a whole new vision of gene structures underlying life developments. </w:t>
      </w:r>
      <w:r w:rsidR="009C5BEB">
        <w:t xml:space="preserve">Mendel’s laws of inheritance were rediscovered by de Vries and Correns in 1900. We then get a divergence. On one side were the biometricians, the founding fathers being Francis Galton, Karl Pearson and W. F. R. Weldon.  </w:t>
      </w:r>
      <w:r w:rsidR="003A3DCB">
        <w:t>Good Darwinians, t</w:t>
      </w:r>
      <w:r w:rsidR="009C5BEB">
        <w:t>hey focussed on selection of small, continuous variations,</w:t>
      </w:r>
      <w:r w:rsidR="003A3DCB">
        <w:t xml:space="preserve"> </w:t>
      </w:r>
      <w:r w:rsidR="009C5BEB">
        <w:t>using advanced mathematics</w:t>
      </w:r>
      <w:r w:rsidR="003A3DCB">
        <w:t xml:space="preserve"> and statistics. </w:t>
      </w:r>
      <w:r w:rsidR="009C5BEB">
        <w:t>On the other side were the Mendelians, or mutationists</w:t>
      </w:r>
      <w:r w:rsidR="003A3DCB">
        <w:t>, who concentrated upon discontinuous variations, usually large and transmissible to progeny, the probable origin of new species.</w:t>
      </w:r>
      <w:r w:rsidR="007648B9">
        <w:t xml:space="preserve"> The leading Mendelian was William Bateson, and he soon became locked in a bitter feud with Weldon and Pearson. This became personal and professional as well as a clash of worldviews. </w:t>
      </w:r>
      <w:r w:rsidR="004014DD">
        <w:t xml:space="preserve">Bateson found the statistical and population approach of the biometricians uncongenial, </w:t>
      </w:r>
      <w:r w:rsidR="006C3FCE">
        <w:t>as</w:t>
      </w:r>
      <w:r w:rsidR="004014DD">
        <w:t xml:space="preserve"> </w:t>
      </w:r>
      <w:r w:rsidR="00B7087D">
        <w:t xml:space="preserve">also </w:t>
      </w:r>
      <w:r w:rsidR="004014DD">
        <w:t>their almost exclusive emphasis on violent struggle in selection. Mendelism downplayed struggle in favour of chance mutations as the key to selective evolution.</w:t>
      </w:r>
      <w:r w:rsidR="003A3DCB">
        <w:t xml:space="preserve"> </w:t>
      </w:r>
      <w:r w:rsidR="00B7087D">
        <w:t>This clash did much to discredit evolutionary theory until a brilliant new synthesis based on Darwinian theory was devised in the 1920s with the work of R. A. Fisher. J. B. S. Haldane, Sewall Wright</w:t>
      </w:r>
      <w:r w:rsidR="00470F1C">
        <w:t xml:space="preserve"> and Julian Huxley (the great publicist of their labours).</w:t>
      </w:r>
      <w:r>
        <w:t xml:space="preserve">  </w:t>
      </w:r>
    </w:p>
    <w:p w14:paraId="2AD12788" w14:textId="0510219D" w:rsidR="00121A98" w:rsidRDefault="0083127D" w:rsidP="00F13B4C">
      <w:r>
        <w:t>One controversial by-product of the new genetics, with its claims that behaviour was genetically determined, was eugenics. “Eu” is Greek for good</w:t>
      </w:r>
      <w:r w:rsidR="00F5448E">
        <w:t xml:space="preserve"> </w:t>
      </w:r>
      <w:r>
        <w:t>and Francis Galton, who invented the term in 1883, meant the study of genetics for good purposes; or as he put it the study of selective agencies upon human populations with the purpose t</w:t>
      </w:r>
      <w:r w:rsidR="00224169">
        <w:t>o</w:t>
      </w:r>
      <w:r>
        <w:t xml:space="preserve"> improve the “racial qualities of future generations</w:t>
      </w:r>
      <w:r w:rsidR="00224169">
        <w:t xml:space="preserve">, either physically or mentally”. Eugenics is </w:t>
      </w:r>
      <w:r w:rsidR="007B75BF">
        <w:t>identified</w:t>
      </w:r>
      <w:r w:rsidR="00224169">
        <w:t xml:space="preserve"> in the historical memory with the horrific ideas of Nordic racial purity and draconian programmes of “social hygiene” that included controlled breeding, sterilisation of the congenitally “unfit”, constraint of “anti-social types”, anti-immigration laws and race segregation (as in the American south). </w:t>
      </w:r>
      <w:r w:rsidR="003F4972">
        <w:t xml:space="preserve">What we need to remember is that eugenics started off as an idealistic concept. It appealed to a wide spectrum of people, ranging from socialists </w:t>
      </w:r>
      <w:r w:rsidR="00D52863">
        <w:lastRenderedPageBreak/>
        <w:t xml:space="preserve">and reformers </w:t>
      </w:r>
      <w:r w:rsidR="003F4972">
        <w:t xml:space="preserve">to racists and reactionaries. In Britain we may count among the eugenists Fabian socialists such as Bernard Shaw, H. G. Wells and the Webbs. Even Galton’s protégé Karl Pearson – who was to become notorious as a racist warmonger and expansionist imperialist – was a socialist </w:t>
      </w:r>
      <w:r w:rsidR="00103221">
        <w:t xml:space="preserve">eugenist. Socialists were fatally attracted to the Galtonian ideal of protoplasmic engineering. It held out the hope of creating superior human materials for the great socialist experiment, and </w:t>
      </w:r>
      <w:r w:rsidR="00140F3B">
        <w:t xml:space="preserve">the hope of </w:t>
      </w:r>
      <w:r w:rsidR="00103221">
        <w:t>mak</w:t>
      </w:r>
      <w:r w:rsidR="00140F3B">
        <w:t xml:space="preserve">ing </w:t>
      </w:r>
      <w:r w:rsidR="00103221">
        <w:t>socialism look modern and scientific.</w:t>
      </w:r>
      <w:r w:rsidR="00D52863">
        <w:t xml:space="preserve"> Even </w:t>
      </w:r>
      <w:r w:rsidR="00140F3B">
        <w:t xml:space="preserve">some </w:t>
      </w:r>
      <w:r w:rsidR="00D52863">
        <w:t xml:space="preserve">clerics, </w:t>
      </w:r>
      <w:r w:rsidR="002B5693">
        <w:t>most notoriously</w:t>
      </w:r>
      <w:r w:rsidR="00D52863">
        <w:t xml:space="preserve"> Dean Inge, supported eugenics.</w:t>
      </w:r>
    </w:p>
    <w:p w14:paraId="0F3B5BA1" w14:textId="60DF6BB2" w:rsidR="00D52863" w:rsidRDefault="00103221" w:rsidP="00F13B4C">
      <w:r>
        <w:t>The great opponents of eugenics in Britain were old fashioned liberal individualists and traditional Christians, especially Catholics</w:t>
      </w:r>
      <w:r w:rsidR="00D52863">
        <w:t xml:space="preserve"> (Hilaire Belloc and G. K. Chesterton being leading lights)</w:t>
      </w:r>
      <w:r>
        <w:t>. They put up a bitter, and ultimately successful, fight against sterilisation campaigns in England</w:t>
      </w:r>
      <w:r w:rsidR="00121A98">
        <w:t>, led by the English Eugenics Society</w:t>
      </w:r>
      <w:r>
        <w:t xml:space="preserve">. But it was at times a close-run thing. I remember studying this </w:t>
      </w:r>
      <w:r w:rsidR="001E4A60">
        <w:t>issue and</w:t>
      </w:r>
      <w:r>
        <w:t xml:space="preserve"> was surprised by the support for eugenics measures within the medical profession and more generally. Eugenics seemed to promise a solution</w:t>
      </w:r>
      <w:r w:rsidR="001E4A60">
        <w:t xml:space="preserve"> to problems of congenital diseases, intellectual and physical disabilities.  It was thought that malicious traits such as</w:t>
      </w:r>
      <w:r>
        <w:t xml:space="preserve"> </w:t>
      </w:r>
      <w:r w:rsidR="001E4A60">
        <w:t xml:space="preserve">aggression and criminality could be traced to unit genes, which geneticists could restructure. Reformist biologists such as Lancelot Hogben </w:t>
      </w:r>
      <w:r w:rsidR="00885A4E">
        <w:t xml:space="preserve">and Lionel Penrose </w:t>
      </w:r>
      <w:r w:rsidR="001E4A60">
        <w:t>demonstrated that such hopes were based upon flawed data and methods.</w:t>
      </w:r>
    </w:p>
    <w:p w14:paraId="751858D4" w14:textId="3945185C" w:rsidR="008805B3" w:rsidRDefault="00877A28" w:rsidP="00F13B4C">
      <w:pPr>
        <w:rPr>
          <w:i/>
          <w:iCs/>
        </w:rPr>
      </w:pPr>
      <w:r>
        <w:t>Zealotry</w:t>
      </w:r>
      <w:r w:rsidR="00D52863">
        <w:t xml:space="preserve"> for eugenics waned, or</w:t>
      </w:r>
      <w:r w:rsidR="00F9456A">
        <w:t>, more accurately,</w:t>
      </w:r>
      <w:r w:rsidR="00D52863">
        <w:t xml:space="preserve"> went underground, in Britain in the 1930s, as its racial and class biases became more blatant.</w:t>
      </w:r>
      <w:r>
        <w:t xml:space="preserve"> In the United States elites and even corporate philanthropic bodies such as the Carnegie Institute and the Rockefeller Foundation helped to enact racist laws and sterilisation programmes: examples enthusiastically taken up by the Nazis. Aryan pseudo-science became commonplace. The victims were the poor, </w:t>
      </w:r>
      <w:r w:rsidR="002A2719">
        <w:t xml:space="preserve">the “feebleminded” and </w:t>
      </w:r>
      <w:r>
        <w:t>mentally ill, blacks, Mexicans, Native Americans</w:t>
      </w:r>
      <w:r w:rsidR="002A2719">
        <w:t xml:space="preserve">, immigrants, epileptics, alcoholics, Gypsies and of course the Jews. The sickening details of the link between American and Nazi eugenics are vividly described in Edwin Black’s </w:t>
      </w:r>
      <w:r w:rsidR="002A2719">
        <w:rPr>
          <w:i/>
          <w:iCs/>
        </w:rPr>
        <w:t>War Against the Wea</w:t>
      </w:r>
      <w:r w:rsidR="00885A4E">
        <w:rPr>
          <w:i/>
          <w:iCs/>
        </w:rPr>
        <w:t xml:space="preserve">k </w:t>
      </w:r>
      <w:r w:rsidR="00885A4E">
        <w:t>(2003)</w:t>
      </w:r>
      <w:r w:rsidR="00885A4E">
        <w:rPr>
          <w:i/>
          <w:iCs/>
        </w:rPr>
        <w:t>.</w:t>
      </w:r>
    </w:p>
    <w:p w14:paraId="19E530F5" w14:textId="5D883D86" w:rsidR="00F13B4C" w:rsidRPr="007D561B" w:rsidRDefault="00DA3FEF" w:rsidP="00F13B4C">
      <w:r>
        <w:t xml:space="preserve">The change in atmosphere in England was illustrated by Julian Huxley’s widely publicised attack upon Hitler’s “nonsensical rantings about races and the dangers of contaminating the purity of the so-called Aryan race” in his popular book </w:t>
      </w:r>
      <w:r>
        <w:rPr>
          <w:i/>
          <w:iCs/>
        </w:rPr>
        <w:t xml:space="preserve">We Europeans </w:t>
      </w:r>
      <w:r>
        <w:t>(1935). The famous grandson of a famous grandfather T. H. Huxley</w:t>
      </w:r>
      <w:r w:rsidR="00A748ED">
        <w:t>, Julian Huxley</w:t>
      </w:r>
      <w:r>
        <w:t xml:space="preserve"> was a zoologist who was also a public intellectual, or celebrity, combining serious science with</w:t>
      </w:r>
      <w:r w:rsidR="005F7BA4">
        <w:t xml:space="preserve"> highbrow journalism, broadcasting, public lecturing and </w:t>
      </w:r>
      <w:r w:rsidR="008805B3">
        <w:t xml:space="preserve">being </w:t>
      </w:r>
      <w:r w:rsidR="005F7BA4">
        <w:t xml:space="preserve">boss of the London Zoo from 1935 to 1942. Julian had started out </w:t>
      </w:r>
      <w:r w:rsidR="00012BA5">
        <w:t xml:space="preserve">by flirting </w:t>
      </w:r>
      <w:r w:rsidR="005F7BA4">
        <w:t>with youthful racist ideas</w:t>
      </w:r>
      <w:r w:rsidR="00012BA5">
        <w:t>,</w:t>
      </w:r>
      <w:r w:rsidR="005F7BA4">
        <w:t xml:space="preserve"> and </w:t>
      </w:r>
      <w:r w:rsidR="00012BA5">
        <w:t xml:space="preserve">he </w:t>
      </w:r>
      <w:r w:rsidR="005F7BA4">
        <w:t>was always sympathetic to “liberal” brands of eugenics. But he had leftist friends and socialist sympathies and became increasingly alarmed at Nazi totalitarianism in the thirties. Using the latest science Huxley totally demolished the myth of Nordic race supremacy</w:t>
      </w:r>
      <w:r w:rsidR="003B50F9">
        <w:t>, as spread by the likes of Houston Chamberlain in Germany and M</w:t>
      </w:r>
      <w:r w:rsidR="008805B3">
        <w:t>a</w:t>
      </w:r>
      <w:r w:rsidR="003B50F9">
        <w:t>dison Grant in America</w:t>
      </w:r>
      <w:r w:rsidR="008805B3">
        <w:t>: “Amongst its absurdities it is perhaps sufficient to mention that Jesus Christ and Dante have been turned into ‘good Teutons’”.</w:t>
      </w:r>
      <w:r w:rsidR="006B4FB9">
        <w:rPr>
          <w:rStyle w:val="FootnoteReference"/>
        </w:rPr>
        <w:footnoteReference w:id="5"/>
      </w:r>
      <w:r w:rsidR="008805B3">
        <w:t xml:space="preserve"> Given the degree of interbreeding that had taken place in human history, concepts of a “pure” race were scientific nonsense.</w:t>
      </w:r>
      <w:r w:rsidR="00F5448E">
        <w:t xml:space="preserve"> </w:t>
      </w:r>
      <w:r w:rsidR="008805B3">
        <w:rPr>
          <w:i/>
          <w:iCs/>
        </w:rPr>
        <w:t>Homo sapiens</w:t>
      </w:r>
      <w:r w:rsidR="008805B3">
        <w:t xml:space="preserve"> were one species. Huxley argued plausibly that race terms disguised cultural biases. Julian Huxley’s fascinating life history of evolving worldviews </w:t>
      </w:r>
      <w:r w:rsidR="00791E09">
        <w:t>was</w:t>
      </w:r>
      <w:bookmarkStart w:id="0" w:name="_GoBack"/>
      <w:bookmarkEnd w:id="0"/>
      <w:r w:rsidR="008805B3">
        <w:t xml:space="preserve"> entirely typical of the cultural complexities of the era in which our authors wrote.  </w:t>
      </w:r>
      <w:r w:rsidR="00F5448E">
        <w:t xml:space="preserve">      </w:t>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lastRenderedPageBreak/>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r w:rsidR="00E10CA1">
        <w:tab/>
      </w:r>
    </w:p>
    <w:sectPr w:rsidR="00F13B4C" w:rsidRPr="007D561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409004" w14:textId="77777777" w:rsidR="00766877" w:rsidRDefault="00766877" w:rsidP="00DB4758">
      <w:pPr>
        <w:spacing w:after="0" w:line="240" w:lineRule="auto"/>
      </w:pPr>
      <w:r>
        <w:separator/>
      </w:r>
    </w:p>
  </w:endnote>
  <w:endnote w:type="continuationSeparator" w:id="0">
    <w:p w14:paraId="2E3F1ABE" w14:textId="77777777" w:rsidR="00766877" w:rsidRDefault="00766877" w:rsidP="00DB47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838DFD" w14:textId="77777777" w:rsidR="007D7BDA" w:rsidRDefault="007D7B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3378755"/>
      <w:docPartObj>
        <w:docPartGallery w:val="Page Numbers (Bottom of Page)"/>
        <w:docPartUnique/>
      </w:docPartObj>
    </w:sdtPr>
    <w:sdtEndPr>
      <w:rPr>
        <w:noProof/>
      </w:rPr>
    </w:sdtEndPr>
    <w:sdtContent>
      <w:p w14:paraId="2A83859D" w14:textId="12BAD451" w:rsidR="002A038B" w:rsidRDefault="002A038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7668DB" w14:textId="77777777" w:rsidR="007D7BDA" w:rsidRDefault="007D7B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DF8B0" w14:textId="77777777" w:rsidR="007D7BDA" w:rsidRDefault="007D7B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DC169A" w14:textId="77777777" w:rsidR="00766877" w:rsidRDefault="00766877" w:rsidP="00DB4758">
      <w:pPr>
        <w:spacing w:after="0" w:line="240" w:lineRule="auto"/>
      </w:pPr>
      <w:r>
        <w:separator/>
      </w:r>
    </w:p>
  </w:footnote>
  <w:footnote w:type="continuationSeparator" w:id="0">
    <w:p w14:paraId="79F17960" w14:textId="77777777" w:rsidR="00766877" w:rsidRDefault="00766877" w:rsidP="00DB4758">
      <w:pPr>
        <w:spacing w:after="0" w:line="240" w:lineRule="auto"/>
      </w:pPr>
      <w:r>
        <w:continuationSeparator/>
      </w:r>
    </w:p>
  </w:footnote>
  <w:footnote w:id="1">
    <w:p w14:paraId="40A9AFE8" w14:textId="6CF7250B" w:rsidR="00DB4758" w:rsidRPr="00DB4758" w:rsidRDefault="00DB4758">
      <w:pPr>
        <w:pStyle w:val="FootnoteText"/>
      </w:pPr>
      <w:r>
        <w:rPr>
          <w:rStyle w:val="FootnoteReference"/>
        </w:rPr>
        <w:footnoteRef/>
      </w:r>
      <w:r>
        <w:t xml:space="preserve"> L. T. Hobhouse, </w:t>
      </w:r>
      <w:r>
        <w:rPr>
          <w:i/>
          <w:iCs/>
        </w:rPr>
        <w:t>The World in Conflict</w:t>
      </w:r>
      <w:r>
        <w:t xml:space="preserve"> (London, 1915), pp.50-51.</w:t>
      </w:r>
    </w:p>
  </w:footnote>
  <w:footnote w:id="2">
    <w:p w14:paraId="48F45EF8" w14:textId="221C6893" w:rsidR="0042771F" w:rsidRPr="0042771F" w:rsidRDefault="0042771F">
      <w:pPr>
        <w:pStyle w:val="FootnoteText"/>
      </w:pPr>
      <w:r>
        <w:rPr>
          <w:rStyle w:val="FootnoteReference"/>
        </w:rPr>
        <w:footnoteRef/>
      </w:r>
      <w:r>
        <w:t xml:space="preserve"> H. Richard Niebuhr, </w:t>
      </w:r>
      <w:r>
        <w:rPr>
          <w:i/>
          <w:iCs/>
        </w:rPr>
        <w:t xml:space="preserve">The Kingdom of God in </w:t>
      </w:r>
      <w:r w:rsidR="00E90368">
        <w:rPr>
          <w:i/>
          <w:iCs/>
        </w:rPr>
        <w:t>America</w:t>
      </w:r>
      <w:r w:rsidR="00E90368">
        <w:t>,</w:t>
      </w:r>
      <w:r w:rsidR="00953727">
        <w:t xml:space="preserve"> (Chicago, Willett, Clark, 1937)</w:t>
      </w:r>
      <w:r>
        <w:t>, pp.191-192.</w:t>
      </w:r>
    </w:p>
  </w:footnote>
  <w:footnote w:id="3">
    <w:p w14:paraId="5CCBAAC1" w14:textId="4CE0AF00" w:rsidR="00D82710" w:rsidRDefault="00D82710">
      <w:pPr>
        <w:pStyle w:val="FootnoteText"/>
      </w:pPr>
      <w:r>
        <w:rPr>
          <w:rStyle w:val="FootnoteReference"/>
        </w:rPr>
        <w:footnoteRef/>
      </w:r>
      <w:r>
        <w:t xml:space="preserve"> See essay 14, “Social Darwinism: Myth and Reality” in my previous volume </w:t>
      </w:r>
      <w:r>
        <w:rPr>
          <w:i/>
          <w:iCs/>
        </w:rPr>
        <w:t>Intellectuals and the Decline of Religion</w:t>
      </w:r>
      <w:r>
        <w:t xml:space="preserve"> (Boolarong Press, Brisbane, 2017).  </w:t>
      </w:r>
    </w:p>
  </w:footnote>
  <w:footnote w:id="4">
    <w:p w14:paraId="25118252" w14:textId="76F84A2A" w:rsidR="00627212" w:rsidRPr="00627212" w:rsidRDefault="00627212">
      <w:pPr>
        <w:pStyle w:val="FootnoteText"/>
      </w:pPr>
      <w:r>
        <w:rPr>
          <w:rStyle w:val="FootnoteReference"/>
        </w:rPr>
        <w:footnoteRef/>
      </w:r>
      <w:r>
        <w:t xml:space="preserve"> Charles Darwin, </w:t>
      </w:r>
      <w:r>
        <w:rPr>
          <w:i/>
          <w:iCs/>
        </w:rPr>
        <w:t xml:space="preserve">The Descent of Man </w:t>
      </w:r>
      <w:r>
        <w:t>(London, Murray, 1871; reprinted 1901), p. 185.</w:t>
      </w:r>
    </w:p>
  </w:footnote>
  <w:footnote w:id="5">
    <w:p w14:paraId="38ED2296" w14:textId="2002BA98" w:rsidR="006B4FB9" w:rsidRPr="006B4FB9" w:rsidRDefault="006B4FB9">
      <w:pPr>
        <w:pStyle w:val="FootnoteText"/>
      </w:pPr>
      <w:r>
        <w:rPr>
          <w:rStyle w:val="FootnoteReference"/>
        </w:rPr>
        <w:footnoteRef/>
      </w:r>
      <w:r>
        <w:t xml:space="preserve"> </w:t>
      </w:r>
      <w:r>
        <w:rPr>
          <w:i/>
          <w:iCs/>
        </w:rPr>
        <w:t>We Europeans</w:t>
      </w:r>
      <w:r>
        <w:t xml:space="preserve"> (London, 1935), p. 67.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7F457" w14:textId="77777777" w:rsidR="007D7BDA" w:rsidRDefault="007D7B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A1B3E6" w14:textId="77777777" w:rsidR="007D7BDA" w:rsidRDefault="007D7B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F502D6" w14:textId="77777777" w:rsidR="007D7BDA" w:rsidRDefault="007D7BD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B4C"/>
    <w:rsid w:val="00012BA5"/>
    <w:rsid w:val="00027F61"/>
    <w:rsid w:val="00032F95"/>
    <w:rsid w:val="00043DA9"/>
    <w:rsid w:val="000617CE"/>
    <w:rsid w:val="000625BB"/>
    <w:rsid w:val="0007361B"/>
    <w:rsid w:val="000A6E88"/>
    <w:rsid w:val="000E195B"/>
    <w:rsid w:val="000E37F1"/>
    <w:rsid w:val="000F4167"/>
    <w:rsid w:val="000F68C9"/>
    <w:rsid w:val="000F6F85"/>
    <w:rsid w:val="00103221"/>
    <w:rsid w:val="001128B4"/>
    <w:rsid w:val="00113072"/>
    <w:rsid w:val="00113FF0"/>
    <w:rsid w:val="0012044D"/>
    <w:rsid w:val="00121A98"/>
    <w:rsid w:val="00131AAB"/>
    <w:rsid w:val="001363E8"/>
    <w:rsid w:val="00140F3B"/>
    <w:rsid w:val="00145C30"/>
    <w:rsid w:val="0018208F"/>
    <w:rsid w:val="001B0D56"/>
    <w:rsid w:val="001B15E5"/>
    <w:rsid w:val="001E4A60"/>
    <w:rsid w:val="001E531A"/>
    <w:rsid w:val="001F07CE"/>
    <w:rsid w:val="001F6E29"/>
    <w:rsid w:val="00201658"/>
    <w:rsid w:val="00204263"/>
    <w:rsid w:val="002073CE"/>
    <w:rsid w:val="00224169"/>
    <w:rsid w:val="00232360"/>
    <w:rsid w:val="00262146"/>
    <w:rsid w:val="00291596"/>
    <w:rsid w:val="002959AA"/>
    <w:rsid w:val="002A038B"/>
    <w:rsid w:val="002A2719"/>
    <w:rsid w:val="002B1203"/>
    <w:rsid w:val="002B5693"/>
    <w:rsid w:val="002C124E"/>
    <w:rsid w:val="002D00F3"/>
    <w:rsid w:val="00306E39"/>
    <w:rsid w:val="00320CD3"/>
    <w:rsid w:val="003361E9"/>
    <w:rsid w:val="00342B8E"/>
    <w:rsid w:val="003430F5"/>
    <w:rsid w:val="00384D7A"/>
    <w:rsid w:val="003A3DCB"/>
    <w:rsid w:val="003B50F9"/>
    <w:rsid w:val="003C38A0"/>
    <w:rsid w:val="003F4972"/>
    <w:rsid w:val="004014DD"/>
    <w:rsid w:val="0042771F"/>
    <w:rsid w:val="00442E29"/>
    <w:rsid w:val="00443129"/>
    <w:rsid w:val="00445BA1"/>
    <w:rsid w:val="00470F1C"/>
    <w:rsid w:val="0051121E"/>
    <w:rsid w:val="005B41C6"/>
    <w:rsid w:val="005D2BEA"/>
    <w:rsid w:val="005D5308"/>
    <w:rsid w:val="005F7BA4"/>
    <w:rsid w:val="00627212"/>
    <w:rsid w:val="00647C37"/>
    <w:rsid w:val="00660111"/>
    <w:rsid w:val="0069138F"/>
    <w:rsid w:val="0069191B"/>
    <w:rsid w:val="006B4FB9"/>
    <w:rsid w:val="006C3FCE"/>
    <w:rsid w:val="006D02A7"/>
    <w:rsid w:val="006D2863"/>
    <w:rsid w:val="006D4661"/>
    <w:rsid w:val="007648B9"/>
    <w:rsid w:val="00766877"/>
    <w:rsid w:val="00766EAA"/>
    <w:rsid w:val="0078504F"/>
    <w:rsid w:val="00791E09"/>
    <w:rsid w:val="007B75BF"/>
    <w:rsid w:val="007D2612"/>
    <w:rsid w:val="007D561B"/>
    <w:rsid w:val="007D7BDA"/>
    <w:rsid w:val="007E1706"/>
    <w:rsid w:val="007E1D70"/>
    <w:rsid w:val="007F3C3F"/>
    <w:rsid w:val="0083127D"/>
    <w:rsid w:val="00877A28"/>
    <w:rsid w:val="008805B3"/>
    <w:rsid w:val="00885A4E"/>
    <w:rsid w:val="008E417A"/>
    <w:rsid w:val="0090129F"/>
    <w:rsid w:val="009060E4"/>
    <w:rsid w:val="00953727"/>
    <w:rsid w:val="009774A9"/>
    <w:rsid w:val="00977701"/>
    <w:rsid w:val="009C5BEB"/>
    <w:rsid w:val="009F3760"/>
    <w:rsid w:val="009F5FB7"/>
    <w:rsid w:val="00A0092D"/>
    <w:rsid w:val="00A13826"/>
    <w:rsid w:val="00A25EF8"/>
    <w:rsid w:val="00A367D5"/>
    <w:rsid w:val="00A5684F"/>
    <w:rsid w:val="00A748ED"/>
    <w:rsid w:val="00A85AEF"/>
    <w:rsid w:val="00B04422"/>
    <w:rsid w:val="00B07CD6"/>
    <w:rsid w:val="00B31F68"/>
    <w:rsid w:val="00B7087D"/>
    <w:rsid w:val="00B848EF"/>
    <w:rsid w:val="00B913C4"/>
    <w:rsid w:val="00B9704E"/>
    <w:rsid w:val="00BB04B3"/>
    <w:rsid w:val="00BC00B7"/>
    <w:rsid w:val="00BD3AD8"/>
    <w:rsid w:val="00BD5C2D"/>
    <w:rsid w:val="00BD754D"/>
    <w:rsid w:val="00C30341"/>
    <w:rsid w:val="00C841F4"/>
    <w:rsid w:val="00CE411F"/>
    <w:rsid w:val="00CF6955"/>
    <w:rsid w:val="00D2114C"/>
    <w:rsid w:val="00D347BD"/>
    <w:rsid w:val="00D50623"/>
    <w:rsid w:val="00D52863"/>
    <w:rsid w:val="00D740D5"/>
    <w:rsid w:val="00D82710"/>
    <w:rsid w:val="00DA1314"/>
    <w:rsid w:val="00DA3FEF"/>
    <w:rsid w:val="00DB4758"/>
    <w:rsid w:val="00DC13C5"/>
    <w:rsid w:val="00DD40E0"/>
    <w:rsid w:val="00E10CA1"/>
    <w:rsid w:val="00E12714"/>
    <w:rsid w:val="00E639B4"/>
    <w:rsid w:val="00E65323"/>
    <w:rsid w:val="00E67509"/>
    <w:rsid w:val="00E70B74"/>
    <w:rsid w:val="00E838E2"/>
    <w:rsid w:val="00E90368"/>
    <w:rsid w:val="00EA0A46"/>
    <w:rsid w:val="00EB6CCE"/>
    <w:rsid w:val="00EC0D88"/>
    <w:rsid w:val="00EE65A3"/>
    <w:rsid w:val="00F13B4C"/>
    <w:rsid w:val="00F54148"/>
    <w:rsid w:val="00F5448E"/>
    <w:rsid w:val="00F74334"/>
    <w:rsid w:val="00F9456A"/>
    <w:rsid w:val="00F95C39"/>
    <w:rsid w:val="00FB3B5B"/>
    <w:rsid w:val="00FE613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A2672"/>
  <w15:chartTrackingRefBased/>
  <w15:docId w15:val="{C79925BF-283C-4701-ADD8-DC217BE53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B475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B4758"/>
    <w:rPr>
      <w:sz w:val="20"/>
      <w:szCs w:val="20"/>
    </w:rPr>
  </w:style>
  <w:style w:type="character" w:styleId="FootnoteReference">
    <w:name w:val="footnote reference"/>
    <w:basedOn w:val="DefaultParagraphFont"/>
    <w:uiPriority w:val="99"/>
    <w:semiHidden/>
    <w:unhideWhenUsed/>
    <w:rsid w:val="00DB4758"/>
    <w:rPr>
      <w:vertAlign w:val="superscript"/>
    </w:rPr>
  </w:style>
  <w:style w:type="paragraph" w:styleId="Header">
    <w:name w:val="header"/>
    <w:basedOn w:val="Normal"/>
    <w:link w:val="HeaderChar"/>
    <w:uiPriority w:val="99"/>
    <w:unhideWhenUsed/>
    <w:rsid w:val="007D7B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BDA"/>
  </w:style>
  <w:style w:type="paragraph" w:styleId="Footer">
    <w:name w:val="footer"/>
    <w:basedOn w:val="Normal"/>
    <w:link w:val="FooterChar"/>
    <w:uiPriority w:val="99"/>
    <w:unhideWhenUsed/>
    <w:rsid w:val="007D7B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B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9285E7-7826-4D91-90FC-BD2F2BE24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810</TotalTime>
  <Pages>7</Pages>
  <Words>3637</Words>
  <Characters>20735</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Wallin</dc:creator>
  <cp:keywords/>
  <dc:description/>
  <cp:lastModifiedBy>Ann Wallin</cp:lastModifiedBy>
  <cp:revision>85</cp:revision>
  <dcterms:created xsi:type="dcterms:W3CDTF">2019-07-04T00:13:00Z</dcterms:created>
  <dcterms:modified xsi:type="dcterms:W3CDTF">2019-07-16T00:14:00Z</dcterms:modified>
</cp:coreProperties>
</file>