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D7CA97" w14:textId="0C221C55" w:rsidR="00650954" w:rsidRDefault="008D3ED3" w:rsidP="003B4CD3">
      <w:pPr>
        <w:jc w:val="center"/>
        <w:rPr>
          <w:b/>
          <w:bCs/>
          <w:sz w:val="40"/>
          <w:szCs w:val="40"/>
          <w:lang w:val="en-US"/>
        </w:rPr>
      </w:pPr>
      <w:r>
        <w:rPr>
          <w:b/>
          <w:bCs/>
          <w:sz w:val="40"/>
          <w:szCs w:val="40"/>
          <w:lang w:val="en-US"/>
        </w:rPr>
        <w:t xml:space="preserve">Guy Stewart </w:t>
      </w:r>
      <w:r w:rsidR="003B4CD3" w:rsidRPr="008D3ED3">
        <w:rPr>
          <w:b/>
          <w:bCs/>
          <w:sz w:val="40"/>
          <w:szCs w:val="40"/>
          <w:lang w:val="en-US"/>
        </w:rPr>
        <w:t>Callendar</w:t>
      </w:r>
    </w:p>
    <w:p w14:paraId="56B0D949" w14:textId="28616BCB" w:rsidR="008D3ED3" w:rsidRDefault="008D3ED3" w:rsidP="008D3ED3">
      <w:pPr>
        <w:rPr>
          <w:sz w:val="40"/>
          <w:szCs w:val="40"/>
          <w:lang w:val="en-US"/>
        </w:rPr>
      </w:pPr>
      <w:r>
        <w:rPr>
          <w:sz w:val="40"/>
          <w:szCs w:val="40"/>
          <w:lang w:val="en-US"/>
        </w:rPr>
        <w:t>Guy Callendar (1898-1964) was a pioneering figure in the history of climate change. Climatology and meteorology were</w:t>
      </w:r>
      <w:r w:rsidR="00F76007">
        <w:rPr>
          <w:sz w:val="40"/>
          <w:szCs w:val="40"/>
          <w:lang w:val="en-US"/>
        </w:rPr>
        <w:t>,</w:t>
      </w:r>
      <w:r>
        <w:rPr>
          <w:sz w:val="40"/>
          <w:szCs w:val="40"/>
          <w:lang w:val="en-US"/>
        </w:rPr>
        <w:t xml:space="preserve"> in his early days</w:t>
      </w:r>
      <w:r w:rsidR="00F76007">
        <w:rPr>
          <w:sz w:val="40"/>
          <w:szCs w:val="40"/>
          <w:lang w:val="en-US"/>
        </w:rPr>
        <w:t>,</w:t>
      </w:r>
      <w:r>
        <w:rPr>
          <w:sz w:val="40"/>
          <w:szCs w:val="40"/>
          <w:lang w:val="en-US"/>
        </w:rPr>
        <w:t xml:space="preserve"> hardly recognized as genuine professions. He changed all that. Although coming from a training in steam engineering – in fact benefitting from the exact measurements required in this field – he obsessively measured atmospheric temperatures across most of his life. His measurements eventually were taken or gathered from all over the globe. Just before the outbreak of the Second World War, he announced </w:t>
      </w:r>
      <w:r w:rsidR="00946826">
        <w:rPr>
          <w:sz w:val="40"/>
          <w:szCs w:val="40"/>
          <w:lang w:val="en-US"/>
        </w:rPr>
        <w:t xml:space="preserve">in an historic paper </w:t>
      </w:r>
      <w:r>
        <w:rPr>
          <w:sz w:val="40"/>
          <w:szCs w:val="40"/>
          <w:lang w:val="en-US"/>
        </w:rPr>
        <w:t>that atmospheric temperature had be</w:t>
      </w:r>
      <w:r w:rsidR="00F76007">
        <w:rPr>
          <w:sz w:val="40"/>
          <w:szCs w:val="40"/>
          <w:lang w:val="en-US"/>
        </w:rPr>
        <w:t>en</w:t>
      </w:r>
      <w:r>
        <w:rPr>
          <w:sz w:val="40"/>
          <w:szCs w:val="40"/>
          <w:lang w:val="en-US"/>
        </w:rPr>
        <w:t xml:space="preserve"> inexorably rising from the late nineteenth century</w:t>
      </w:r>
      <w:r w:rsidR="005440A5">
        <w:rPr>
          <w:sz w:val="40"/>
          <w:szCs w:val="40"/>
          <w:lang w:val="en-US"/>
        </w:rPr>
        <w:t xml:space="preserve">. Why? He </w:t>
      </w:r>
      <w:r w:rsidR="00F76007">
        <w:rPr>
          <w:sz w:val="40"/>
          <w:szCs w:val="40"/>
          <w:lang w:val="en-US"/>
        </w:rPr>
        <w:t>put it down to the increasing production of carbon dioxide (CO2), the result of the burning of fossil fuels in the Industrial Revolution. This would result in what came to be called global warming, the “Callendar Effect”.</w:t>
      </w:r>
    </w:p>
    <w:p w14:paraId="0E7891B5" w14:textId="1D5223B5" w:rsidR="00124929" w:rsidRDefault="00946826" w:rsidP="008D3ED3">
      <w:pPr>
        <w:rPr>
          <w:sz w:val="40"/>
          <w:szCs w:val="40"/>
          <w:lang w:val="en-US"/>
        </w:rPr>
      </w:pPr>
      <w:r>
        <w:rPr>
          <w:sz w:val="40"/>
          <w:szCs w:val="40"/>
          <w:lang w:val="en-US"/>
        </w:rPr>
        <w:t>Guy Callendar had a strong science/engineering background. He was the son of the distinguished English physicist Hugh Longbourne Callendar, an authority on thermodynamics. Guy was born in Montreal, the third of four children</w:t>
      </w:r>
      <w:r w:rsidR="007D248D">
        <w:rPr>
          <w:sz w:val="40"/>
          <w:szCs w:val="40"/>
          <w:lang w:val="en-US"/>
        </w:rPr>
        <w:t>, on 9 February 1898</w:t>
      </w:r>
      <w:r>
        <w:rPr>
          <w:sz w:val="40"/>
          <w:szCs w:val="40"/>
          <w:lang w:val="en-US"/>
        </w:rPr>
        <w:t>. When he was two the family mo</w:t>
      </w:r>
      <w:r w:rsidR="00095468">
        <w:rPr>
          <w:sz w:val="40"/>
          <w:szCs w:val="40"/>
          <w:lang w:val="en-US"/>
        </w:rPr>
        <w:t xml:space="preserve">ved to London, his father taking up the chair of physics in Imperial </w:t>
      </w:r>
      <w:r w:rsidR="00095468">
        <w:rPr>
          <w:sz w:val="40"/>
          <w:szCs w:val="40"/>
          <w:lang w:val="en-US"/>
        </w:rPr>
        <w:lastRenderedPageBreak/>
        <w:t xml:space="preserve">College, London University. After attending high school at St. Paul’s, Guy </w:t>
      </w:r>
      <w:r w:rsidR="00846D46">
        <w:rPr>
          <w:sz w:val="40"/>
          <w:szCs w:val="40"/>
          <w:lang w:val="en-US"/>
        </w:rPr>
        <w:t>would enroll p</w:t>
      </w:r>
      <w:r w:rsidR="001D55A8">
        <w:rPr>
          <w:sz w:val="40"/>
          <w:szCs w:val="40"/>
          <w:lang w:val="en-US"/>
        </w:rPr>
        <w:t>o</w:t>
      </w:r>
      <w:r w:rsidR="00846D46">
        <w:rPr>
          <w:sz w:val="40"/>
          <w:szCs w:val="40"/>
          <w:lang w:val="en-US"/>
        </w:rPr>
        <w:t xml:space="preserve">st-war </w:t>
      </w:r>
      <w:r w:rsidR="00095468">
        <w:rPr>
          <w:sz w:val="40"/>
          <w:szCs w:val="40"/>
          <w:lang w:val="en-US"/>
        </w:rPr>
        <w:t>in the City and Guilds Engineering College in his father’s university. As his biographer James Rodger Fleming comments: “His home life provided a rich creative and technical environment where he was introduced to the scientific elite of England and was able to pursue his interests in science and engineering, competitive tennis, and motor sports”.</w:t>
      </w:r>
      <w:r w:rsidR="00095468">
        <w:rPr>
          <w:rStyle w:val="FootnoteReference"/>
          <w:sz w:val="40"/>
          <w:szCs w:val="40"/>
          <w:lang w:val="en-US"/>
        </w:rPr>
        <w:footnoteReference w:id="1"/>
      </w:r>
      <w:r w:rsidR="00095468">
        <w:rPr>
          <w:sz w:val="40"/>
          <w:szCs w:val="40"/>
          <w:lang w:val="en-US"/>
        </w:rPr>
        <w:t xml:space="preserve"> </w:t>
      </w:r>
    </w:p>
    <w:p w14:paraId="22A83206" w14:textId="5CAC9491" w:rsidR="00846D46" w:rsidRDefault="00846D46" w:rsidP="008D3ED3">
      <w:pPr>
        <w:rPr>
          <w:sz w:val="40"/>
          <w:szCs w:val="40"/>
          <w:lang w:val="en-US"/>
        </w:rPr>
      </w:pPr>
      <w:r>
        <w:rPr>
          <w:sz w:val="40"/>
          <w:szCs w:val="40"/>
          <w:lang w:val="en-US"/>
        </w:rPr>
        <w:t>He and his father were obviously close, and it seemed peace loving. H</w:t>
      </w:r>
      <w:r w:rsidR="008B5603">
        <w:rPr>
          <w:sz w:val="40"/>
          <w:szCs w:val="40"/>
          <w:lang w:val="en-US"/>
        </w:rPr>
        <w:t>e</w:t>
      </w:r>
      <w:r>
        <w:rPr>
          <w:sz w:val="40"/>
          <w:szCs w:val="40"/>
          <w:lang w:val="en-US"/>
        </w:rPr>
        <w:t xml:space="preserve"> lost an eye in childhood and </w:t>
      </w:r>
      <w:r w:rsidR="008B5603">
        <w:rPr>
          <w:sz w:val="40"/>
          <w:szCs w:val="40"/>
          <w:lang w:val="en-US"/>
        </w:rPr>
        <w:t xml:space="preserve">was </w:t>
      </w:r>
      <w:r>
        <w:rPr>
          <w:sz w:val="40"/>
          <w:szCs w:val="40"/>
          <w:lang w:val="en-US"/>
        </w:rPr>
        <w:t>exempt</w:t>
      </w:r>
      <w:r w:rsidR="008B5603">
        <w:rPr>
          <w:sz w:val="40"/>
          <w:szCs w:val="40"/>
          <w:lang w:val="en-US"/>
        </w:rPr>
        <w:t>ed</w:t>
      </w:r>
      <w:r>
        <w:rPr>
          <w:sz w:val="40"/>
          <w:szCs w:val="40"/>
          <w:lang w:val="en-US"/>
        </w:rPr>
        <w:t xml:space="preserve"> from frontline service in World War One. He worked from 1915 to 1917 in his father’s laboratory at Imperial College, testing aircraft engines and other apparatus in the RAF factory at Farnborough. He later served as a hydrophones sub-lieutenant in the Navy reserves</w:t>
      </w:r>
      <w:r w:rsidR="008B5603">
        <w:rPr>
          <w:sz w:val="40"/>
          <w:szCs w:val="40"/>
          <w:lang w:val="en-US"/>
        </w:rPr>
        <w:t>. Hydrophones were</w:t>
      </w:r>
      <w:r>
        <w:rPr>
          <w:sz w:val="40"/>
          <w:szCs w:val="40"/>
          <w:lang w:val="en-US"/>
        </w:rPr>
        <w:t xml:space="preserve"> used for detection of submarines. As Fleming points out both father and son chose to work on defence projects but avoided</w:t>
      </w:r>
      <w:r w:rsidR="001D55A8">
        <w:rPr>
          <w:sz w:val="40"/>
          <w:szCs w:val="40"/>
          <w:lang w:val="en-US"/>
        </w:rPr>
        <w:t xml:space="preserve"> weapons systems.</w:t>
      </w:r>
    </w:p>
    <w:p w14:paraId="7C488947" w14:textId="7651A8B1" w:rsidR="00421975" w:rsidRDefault="00421975" w:rsidP="008D3ED3">
      <w:pPr>
        <w:rPr>
          <w:sz w:val="40"/>
          <w:szCs w:val="40"/>
          <w:lang w:val="en-US"/>
        </w:rPr>
      </w:pPr>
      <w:r>
        <w:rPr>
          <w:sz w:val="40"/>
          <w:szCs w:val="40"/>
          <w:lang w:val="en-US"/>
        </w:rPr>
        <w:t xml:space="preserve">Guy gained his college certificate in mechanics and maths in 1922, going on to work in the physics department at Imperial College, assisting his father’s </w:t>
      </w:r>
      <w:r>
        <w:rPr>
          <w:sz w:val="40"/>
          <w:szCs w:val="40"/>
          <w:lang w:val="en-US"/>
        </w:rPr>
        <w:lastRenderedPageBreak/>
        <w:t>experiments on steam at high temperatures and pressures. This area was to become his specialty. He continued the work after his father’s death in 1930, “collaborating with the Oxford physicist Alfred Charles Glyn Egerton, under the patronage of the British Electrical and Allied Industries</w:t>
      </w:r>
      <w:r w:rsidR="007D248D">
        <w:rPr>
          <w:sz w:val="40"/>
          <w:szCs w:val="40"/>
          <w:lang w:val="en-US"/>
        </w:rPr>
        <w:t xml:space="preserve"> [turbines]</w:t>
      </w:r>
      <w:r>
        <w:rPr>
          <w:sz w:val="40"/>
          <w:szCs w:val="40"/>
          <w:lang w:val="en-US"/>
        </w:rPr>
        <w:t>. Callendar participated in the International Steam Conference in London (1929), Berlin (1930), and the United States (1934).</w:t>
      </w:r>
      <w:r w:rsidR="00682AA3">
        <w:rPr>
          <w:sz w:val="40"/>
          <w:szCs w:val="40"/>
          <w:lang w:val="en-US"/>
        </w:rPr>
        <w:t xml:space="preserve"> He and Egerton led the British effort, working to reduce errors and inconsistencies in the thermodynamic properties of steam as measured by different techniques, taking measurements at ever higher temperatures and pressures, and striving to define international standard units. They published frequent updates of the famous </w:t>
      </w:r>
      <w:r w:rsidR="00682AA3">
        <w:rPr>
          <w:i/>
          <w:iCs/>
          <w:sz w:val="40"/>
          <w:szCs w:val="40"/>
          <w:lang w:val="en-US"/>
        </w:rPr>
        <w:t>Callendar Steam Tables</w:t>
      </w:r>
      <w:r w:rsidR="00682AA3">
        <w:rPr>
          <w:sz w:val="40"/>
          <w:szCs w:val="40"/>
          <w:lang w:val="en-US"/>
        </w:rPr>
        <w:t>”.</w:t>
      </w:r>
      <w:r w:rsidR="00682AA3">
        <w:rPr>
          <w:rStyle w:val="FootnoteReference"/>
          <w:sz w:val="40"/>
          <w:szCs w:val="40"/>
          <w:lang w:val="en-US"/>
        </w:rPr>
        <w:footnoteReference w:id="2"/>
      </w:r>
      <w:r w:rsidR="00682AA3">
        <w:rPr>
          <w:sz w:val="40"/>
          <w:szCs w:val="40"/>
          <w:lang w:val="en-US"/>
        </w:rPr>
        <w:t xml:space="preserve"> One ventures to suggest that there was an obsessive side to Callendar. This was certainly on show in his atmospheric temperature research later. (No doubt he was a train-spotter in his youth).</w:t>
      </w:r>
    </w:p>
    <w:p w14:paraId="2A090EF0" w14:textId="1C3E26F5" w:rsidR="008B5603" w:rsidRDefault="008B5603" w:rsidP="008D3ED3">
      <w:pPr>
        <w:rPr>
          <w:sz w:val="40"/>
          <w:szCs w:val="40"/>
          <w:lang w:val="en-US"/>
        </w:rPr>
      </w:pPr>
      <w:r>
        <w:rPr>
          <w:sz w:val="40"/>
          <w:szCs w:val="40"/>
          <w:lang w:val="en-US"/>
        </w:rPr>
        <w:t xml:space="preserve">He was in turn to become a devoted family man. He married Phyllis Pentreath in 1930, and they were parents to twin daughters, Anne and Bridget, the next year. (They were to give valuable help to Fleming in his biographical research and spoke affectionately of their father). </w:t>
      </w:r>
      <w:r w:rsidR="0016673A">
        <w:rPr>
          <w:sz w:val="40"/>
          <w:szCs w:val="40"/>
          <w:lang w:val="en-US"/>
        </w:rPr>
        <w:t xml:space="preserve"> Callendar took his family from Ealing, to </w:t>
      </w:r>
      <w:r w:rsidR="0016673A">
        <w:rPr>
          <w:sz w:val="40"/>
          <w:szCs w:val="40"/>
          <w:lang w:val="en-US"/>
        </w:rPr>
        <w:lastRenderedPageBreak/>
        <w:t xml:space="preserve">Worthing and then to a bungalow in Horsham in 1942, close to Langhurst, a secret research facility in West Sussex. During the war he did research on a variety of subjects, including a fog dispersal system for airfields, helping in safe takeoff and landing facilities in poor weather; electromagnetic storage and generating devices; battery efficiency (very relevant today for solar and wind power and electric cars); </w:t>
      </w:r>
      <w:r w:rsidR="00993099">
        <w:rPr>
          <w:sz w:val="40"/>
          <w:szCs w:val="40"/>
          <w:lang w:val="en-US"/>
        </w:rPr>
        <w:t>infrared spectra of hydrocarbons</w:t>
      </w:r>
      <w:r w:rsidR="00FC2126">
        <w:rPr>
          <w:sz w:val="40"/>
          <w:szCs w:val="40"/>
          <w:lang w:val="en-US"/>
        </w:rPr>
        <w:t xml:space="preserve"> and atmospheric trace gases: “The research also resulted in fundamental new insights into the spectra of water vapour, carbon dioxide, and ozone at low concentrations and low temperatures in the atmosphere, of critical importance to studies of the Earth’s heat budget”.</w:t>
      </w:r>
      <w:r w:rsidR="00FC2126">
        <w:rPr>
          <w:rStyle w:val="FootnoteReference"/>
          <w:sz w:val="40"/>
          <w:szCs w:val="40"/>
          <w:lang w:val="en-US"/>
        </w:rPr>
        <w:footnoteReference w:id="3"/>
      </w:r>
      <w:r w:rsidR="00FC2126">
        <w:rPr>
          <w:sz w:val="40"/>
          <w:szCs w:val="40"/>
          <w:lang w:val="en-US"/>
        </w:rPr>
        <w:t xml:space="preserve"> After the war he continued to work for the Ministry of Supply on high-speed currents, testing space heaters for the military and other research relevant to the oncoming age of rockets and space exploration.</w:t>
      </w:r>
    </w:p>
    <w:p w14:paraId="1769521C" w14:textId="287D9D9B" w:rsidR="00415420" w:rsidRDefault="00415420" w:rsidP="008D3ED3">
      <w:pPr>
        <w:rPr>
          <w:sz w:val="40"/>
          <w:szCs w:val="40"/>
          <w:lang w:val="en-US"/>
        </w:rPr>
      </w:pPr>
      <w:r>
        <w:rPr>
          <w:sz w:val="40"/>
          <w:szCs w:val="40"/>
          <w:lang w:val="en-US"/>
        </w:rPr>
        <w:t>For the rest of his life Callendar continued with work on his theory of global warming. Here he encountered more than his share of s</w:t>
      </w:r>
      <w:r w:rsidR="005A1A9C">
        <w:rPr>
          <w:sz w:val="40"/>
          <w:szCs w:val="40"/>
          <w:lang w:val="en-US"/>
        </w:rPr>
        <w:t>c</w:t>
      </w:r>
      <w:r>
        <w:rPr>
          <w:sz w:val="40"/>
          <w:szCs w:val="40"/>
          <w:lang w:val="en-US"/>
        </w:rPr>
        <w:t>epticism from convention</w:t>
      </w:r>
      <w:r w:rsidR="002C3F42">
        <w:rPr>
          <w:sz w:val="40"/>
          <w:szCs w:val="40"/>
          <w:lang w:val="en-US"/>
        </w:rPr>
        <w:t>al</w:t>
      </w:r>
      <w:r>
        <w:rPr>
          <w:sz w:val="40"/>
          <w:szCs w:val="40"/>
          <w:lang w:val="en-US"/>
        </w:rPr>
        <w:t xml:space="preserve"> s</w:t>
      </w:r>
      <w:r w:rsidR="002C3F42">
        <w:rPr>
          <w:sz w:val="40"/>
          <w:szCs w:val="40"/>
          <w:lang w:val="en-US"/>
        </w:rPr>
        <w:t>c</w:t>
      </w:r>
      <w:r>
        <w:rPr>
          <w:sz w:val="40"/>
          <w:szCs w:val="40"/>
          <w:lang w:val="en-US"/>
        </w:rPr>
        <w:t>ientists</w:t>
      </w:r>
      <w:r w:rsidR="002C3F42">
        <w:rPr>
          <w:sz w:val="40"/>
          <w:szCs w:val="40"/>
          <w:lang w:val="en-US"/>
        </w:rPr>
        <w:t xml:space="preserve">, some of whom regarded him as an intruder from an amateur discipline. He tried hard to set them </w:t>
      </w:r>
      <w:r w:rsidR="002C3F42">
        <w:rPr>
          <w:sz w:val="40"/>
          <w:szCs w:val="40"/>
          <w:lang w:val="en-US"/>
        </w:rPr>
        <w:lastRenderedPageBreak/>
        <w:t>right, publishing many papers and fighting his cause at conferences. More of this later.</w:t>
      </w:r>
    </w:p>
    <w:p w14:paraId="4B3C155E" w14:textId="108E83D4" w:rsidR="002C3F42" w:rsidRDefault="002C3F42" w:rsidP="008D3ED3">
      <w:pPr>
        <w:rPr>
          <w:sz w:val="40"/>
          <w:szCs w:val="40"/>
          <w:lang w:val="en-US"/>
        </w:rPr>
      </w:pPr>
      <w:r>
        <w:rPr>
          <w:sz w:val="40"/>
          <w:szCs w:val="40"/>
          <w:lang w:val="en-US"/>
        </w:rPr>
        <w:t>He continued his weather journal right up to his death of coronary thrombosis on 3 October 1964</w:t>
      </w:r>
      <w:r w:rsidR="007D248D">
        <w:rPr>
          <w:sz w:val="40"/>
          <w:szCs w:val="40"/>
          <w:lang w:val="en-US"/>
        </w:rPr>
        <w:t>, aged 67</w:t>
      </w:r>
      <w:r>
        <w:rPr>
          <w:sz w:val="40"/>
          <w:szCs w:val="40"/>
          <w:lang w:val="en-US"/>
        </w:rPr>
        <w:t>. As Fleming says:</w:t>
      </w:r>
    </w:p>
    <w:p w14:paraId="349C92F3" w14:textId="53B4FEEB" w:rsidR="002C3F42" w:rsidRPr="00682AA3" w:rsidRDefault="002C3F42" w:rsidP="008D3ED3">
      <w:pPr>
        <w:rPr>
          <w:sz w:val="40"/>
          <w:szCs w:val="40"/>
          <w:lang w:val="en-US"/>
        </w:rPr>
      </w:pPr>
      <w:r>
        <w:rPr>
          <w:sz w:val="40"/>
          <w:szCs w:val="40"/>
          <w:lang w:val="en-US"/>
        </w:rPr>
        <w:t>“Callendar was a quiet, family-oriented man, an avid sportsman, and a modest and unassuming contributor at the leading edge of research. He was a Fellow of the Royal Meteorological Society</w:t>
      </w:r>
      <w:r w:rsidR="004B705F">
        <w:rPr>
          <w:sz w:val="40"/>
          <w:szCs w:val="40"/>
          <w:lang w:val="en-US"/>
        </w:rPr>
        <w:t xml:space="preserve"> and served on its council. He was also a Fellow of the Glaciological Society. He counted many, many distinguished scientists as his friends, colleagues, and coworkers”.</w:t>
      </w:r>
      <w:r w:rsidR="004B705F">
        <w:rPr>
          <w:rStyle w:val="FootnoteReference"/>
          <w:sz w:val="40"/>
          <w:szCs w:val="40"/>
          <w:lang w:val="en-US"/>
        </w:rPr>
        <w:footnoteReference w:id="4"/>
      </w:r>
    </w:p>
    <w:p w14:paraId="13345ACF" w14:textId="77777777" w:rsidR="00AD3D16" w:rsidRDefault="00AD3D16" w:rsidP="008D3ED3">
      <w:pPr>
        <w:rPr>
          <w:sz w:val="40"/>
          <w:szCs w:val="40"/>
          <w:lang w:val="en-US"/>
        </w:rPr>
      </w:pPr>
    </w:p>
    <w:p w14:paraId="5C5BC925" w14:textId="77777777" w:rsidR="00AD3D16" w:rsidRDefault="00AD3D16" w:rsidP="008D3ED3">
      <w:pPr>
        <w:rPr>
          <w:b/>
          <w:bCs/>
          <w:sz w:val="40"/>
          <w:szCs w:val="40"/>
          <w:lang w:val="en-US"/>
        </w:rPr>
      </w:pPr>
      <w:r w:rsidRPr="00AD3D16">
        <w:rPr>
          <w:b/>
          <w:bCs/>
          <w:sz w:val="40"/>
          <w:szCs w:val="40"/>
          <w:lang w:val="en-US"/>
        </w:rPr>
        <w:t>The CO</w:t>
      </w:r>
      <w:r>
        <w:rPr>
          <w:b/>
          <w:bCs/>
          <w:sz w:val="40"/>
          <w:szCs w:val="40"/>
          <w:lang w:val="en-US"/>
        </w:rPr>
        <w:t>2</w:t>
      </w:r>
      <w:r w:rsidRPr="00AD3D16">
        <w:rPr>
          <w:b/>
          <w:bCs/>
          <w:sz w:val="40"/>
          <w:szCs w:val="40"/>
          <w:lang w:val="en-US"/>
        </w:rPr>
        <w:t xml:space="preserve"> Theory of</w:t>
      </w:r>
      <w:r>
        <w:rPr>
          <w:b/>
          <w:bCs/>
          <w:sz w:val="40"/>
          <w:szCs w:val="40"/>
          <w:lang w:val="en-US"/>
        </w:rPr>
        <w:t xml:space="preserve"> Climate Change</w:t>
      </w:r>
    </w:p>
    <w:p w14:paraId="23F1EE6A" w14:textId="77777777" w:rsidR="00AD3D16" w:rsidRDefault="00AD3D16" w:rsidP="008D3ED3">
      <w:pPr>
        <w:rPr>
          <w:sz w:val="40"/>
          <w:szCs w:val="40"/>
          <w:lang w:val="en-US"/>
        </w:rPr>
      </w:pPr>
      <w:r>
        <w:rPr>
          <w:sz w:val="40"/>
          <w:szCs w:val="40"/>
          <w:lang w:val="en-US"/>
        </w:rPr>
        <w:t>Thinkers throughout history had speculated on the causes of constantly changing weather or climate, just as they had wondered about the origin of the stars and the galaxy. But we do not begin to get really systemic thinking on climate change until the late eighteenth and nineteenth centuries. This was one offshoot of what historians love to label The Enlightenment.</w:t>
      </w:r>
    </w:p>
    <w:p w14:paraId="44435A25" w14:textId="5E880CFA" w:rsidR="000977F1" w:rsidRDefault="00AD3D16" w:rsidP="008D3ED3">
      <w:pPr>
        <w:rPr>
          <w:sz w:val="40"/>
          <w:szCs w:val="40"/>
          <w:lang w:val="en-US"/>
        </w:rPr>
      </w:pPr>
      <w:r>
        <w:rPr>
          <w:sz w:val="40"/>
          <w:szCs w:val="40"/>
          <w:lang w:val="en-US"/>
        </w:rPr>
        <w:t>Callendar duly noted his predecessors. Briefly there was Jean Baptiste Fourier (1768-1830), a bigwig in</w:t>
      </w:r>
      <w:r w:rsidR="000977F1">
        <w:rPr>
          <w:sz w:val="40"/>
          <w:szCs w:val="40"/>
          <w:lang w:val="en-US"/>
        </w:rPr>
        <w:t xml:space="preserve"> the</w:t>
      </w:r>
      <w:r>
        <w:rPr>
          <w:sz w:val="40"/>
          <w:szCs w:val="40"/>
          <w:lang w:val="en-US"/>
        </w:rPr>
        <w:t xml:space="preserve"> </w:t>
      </w:r>
      <w:r>
        <w:rPr>
          <w:sz w:val="40"/>
          <w:szCs w:val="40"/>
          <w:lang w:val="en-US"/>
        </w:rPr>
        <w:lastRenderedPageBreak/>
        <w:t>French Academy of</w:t>
      </w:r>
      <w:r w:rsidR="000977F1">
        <w:rPr>
          <w:sz w:val="40"/>
          <w:szCs w:val="40"/>
          <w:lang w:val="en-US"/>
        </w:rPr>
        <w:t xml:space="preserve"> Science, but perhaps better known as an exponent of utopian communalism. He put forward a rudimentary analysis of the greenhouse effect, which was refined and experimentally tested by that great scientist at the Royal Institution in London, John Tyndall (1820-1893). He explored how radiation from space did not destroy life on earth but was absorbed </w:t>
      </w:r>
      <w:r w:rsidR="00F95CF3">
        <w:rPr>
          <w:sz w:val="40"/>
          <w:szCs w:val="40"/>
          <w:lang w:val="en-US"/>
        </w:rPr>
        <w:t xml:space="preserve">by </w:t>
      </w:r>
      <w:r w:rsidR="000977F1">
        <w:rPr>
          <w:sz w:val="40"/>
          <w:szCs w:val="40"/>
          <w:lang w:val="en-US"/>
        </w:rPr>
        <w:t xml:space="preserve">a number of atmospheric trace constituents and the resultant </w:t>
      </w:r>
      <w:r w:rsidR="00F95CF3">
        <w:rPr>
          <w:sz w:val="40"/>
          <w:szCs w:val="40"/>
          <w:lang w:val="en-US"/>
        </w:rPr>
        <w:t>effect</w:t>
      </w:r>
      <w:r w:rsidR="000977F1">
        <w:rPr>
          <w:sz w:val="40"/>
          <w:szCs w:val="40"/>
          <w:lang w:val="en-US"/>
        </w:rPr>
        <w:t xml:space="preserve"> of water vapour and carbon dioxide. Let us look at </w:t>
      </w:r>
      <w:r w:rsidR="00F95CF3">
        <w:rPr>
          <w:sz w:val="40"/>
          <w:szCs w:val="40"/>
          <w:lang w:val="en-US"/>
        </w:rPr>
        <w:t>Tyndall’s</w:t>
      </w:r>
      <w:r w:rsidR="000977F1">
        <w:rPr>
          <w:sz w:val="40"/>
          <w:szCs w:val="40"/>
          <w:lang w:val="en-US"/>
        </w:rPr>
        <w:t xml:space="preserve"> elaboration of Fourier in a paper around 1860:</w:t>
      </w:r>
    </w:p>
    <w:p w14:paraId="74DD4C14" w14:textId="32A83AA1" w:rsidR="00AD3D16" w:rsidRDefault="00F95CF3" w:rsidP="008D3ED3">
      <w:pPr>
        <w:rPr>
          <w:b/>
          <w:bCs/>
          <w:sz w:val="40"/>
          <w:szCs w:val="40"/>
          <w:lang w:val="en-US"/>
        </w:rPr>
      </w:pPr>
      <w:r>
        <w:rPr>
          <w:sz w:val="40"/>
          <w:szCs w:val="40"/>
          <w:lang w:val="en-US"/>
        </w:rPr>
        <w:t>“The solar heat possesses … the power of crossing an atmosphere, but, when the heat is absorbed by the planet, it is so changed in quality that the rays emanating from the planet cannot get with the same freedom back into space. Thus the atmosphere admits of the entrance of the solar heat, but checks its exit; and the result is a tendency to accumulate heat at the surface of the planet”.</w:t>
      </w:r>
      <w:r>
        <w:rPr>
          <w:rStyle w:val="FootnoteReference"/>
          <w:sz w:val="40"/>
          <w:szCs w:val="40"/>
          <w:lang w:val="en-US"/>
        </w:rPr>
        <w:footnoteReference w:id="5"/>
      </w:r>
      <w:r w:rsidR="00946826" w:rsidRPr="00AD3D16">
        <w:rPr>
          <w:b/>
          <w:bCs/>
          <w:sz w:val="40"/>
          <w:szCs w:val="40"/>
          <w:lang w:val="en-US"/>
        </w:rPr>
        <w:t xml:space="preserve"> </w:t>
      </w:r>
    </w:p>
    <w:p w14:paraId="7ADDEE5A" w14:textId="63B6D59A" w:rsidR="00F95CF3" w:rsidRDefault="00EC3E50" w:rsidP="008D3ED3">
      <w:pPr>
        <w:rPr>
          <w:sz w:val="40"/>
          <w:szCs w:val="40"/>
          <w:lang w:val="en-US"/>
        </w:rPr>
      </w:pPr>
      <w:r w:rsidRPr="00EC3E50">
        <w:rPr>
          <w:sz w:val="40"/>
          <w:szCs w:val="40"/>
          <w:lang w:val="en-US"/>
        </w:rPr>
        <w:t>Around the turn</w:t>
      </w:r>
      <w:r>
        <w:rPr>
          <w:sz w:val="40"/>
          <w:szCs w:val="40"/>
          <w:lang w:val="en-US"/>
        </w:rPr>
        <w:t xml:space="preserve"> of the century a number of Scandinavian scientists, including Svante Arrhenius and Nils Ekholm, sought to explain the historic onset of ice ages and interglacials, which had had such massive impacts upon global history. Variations in the </w:t>
      </w:r>
      <w:r>
        <w:rPr>
          <w:sz w:val="40"/>
          <w:szCs w:val="40"/>
          <w:lang w:val="en-US"/>
        </w:rPr>
        <w:lastRenderedPageBreak/>
        <w:t>concentration of atmospheric CO2 were postulated to ha</w:t>
      </w:r>
      <w:r w:rsidR="00B86595">
        <w:rPr>
          <w:sz w:val="40"/>
          <w:szCs w:val="40"/>
          <w:lang w:val="en-US"/>
        </w:rPr>
        <w:t xml:space="preserve">ve caused significant changes in surface temperatures “and might trigger feedback phenomena that could account for glacial advances and retreats”. Fleming adds: </w:t>
      </w:r>
      <w:r w:rsidR="00CD62AB">
        <w:rPr>
          <w:sz w:val="40"/>
          <w:szCs w:val="40"/>
          <w:lang w:val="en-US"/>
        </w:rPr>
        <w:t>“Note</w:t>
      </w:r>
      <w:r w:rsidR="00B86595">
        <w:rPr>
          <w:sz w:val="40"/>
          <w:szCs w:val="40"/>
          <w:lang w:val="en-US"/>
        </w:rPr>
        <w:t xml:space="preserve"> that Arrhenius did not write because of any great concern for increasing levels of CO2 caused by the burning of fossil fuels: instead, he was attempting to explain temperature changes at high latitudes that could account for the onset of ice ages and interglacials”.</w:t>
      </w:r>
      <w:r w:rsidR="00CD62AB">
        <w:rPr>
          <w:rStyle w:val="FootnoteReference"/>
          <w:sz w:val="40"/>
          <w:szCs w:val="40"/>
          <w:lang w:val="en-US"/>
        </w:rPr>
        <w:footnoteReference w:id="6"/>
      </w:r>
      <w:r>
        <w:rPr>
          <w:sz w:val="40"/>
          <w:szCs w:val="40"/>
          <w:lang w:val="en-US"/>
        </w:rPr>
        <w:t xml:space="preserve">  </w:t>
      </w:r>
      <w:r w:rsidR="00CD62AB">
        <w:rPr>
          <w:sz w:val="40"/>
          <w:szCs w:val="40"/>
          <w:lang w:val="en-US"/>
        </w:rPr>
        <w:t>Nevertheless the Swedes had predicted that, at present rates, the burning of pit coal could double the concentration of atmospheric CO2 and cause the earth to heat up significantly.</w:t>
      </w:r>
    </w:p>
    <w:p w14:paraId="782D5B5F" w14:textId="1948506C" w:rsidR="007E54C9" w:rsidRDefault="007E54C9" w:rsidP="008D3ED3">
      <w:pPr>
        <w:rPr>
          <w:sz w:val="40"/>
          <w:szCs w:val="40"/>
          <w:lang w:val="en-US"/>
        </w:rPr>
      </w:pPr>
      <w:r>
        <w:rPr>
          <w:sz w:val="40"/>
          <w:szCs w:val="40"/>
          <w:lang w:val="en-US"/>
        </w:rPr>
        <w:t xml:space="preserve">Such theories came into disfavour over the first three decades of the twentieth century. One scientist G. C. Simpson was able to say in a paper of 1929 that it was “now generally accepted that variations in carbon-dioxide in the atmosphere, even if they do occur, can have no appreciable effect on the climate”. Fleming puts the situation succinctly: “ A plethora of competing and speculative theories had been proposed over the years to account for secular changes of climate: changes in solar output; changes in the earth’s orbital geometry; changes in terrestrial geography, including the form and height of continents and the circulation </w:t>
      </w:r>
      <w:r>
        <w:rPr>
          <w:sz w:val="40"/>
          <w:szCs w:val="40"/>
          <w:lang w:val="en-US"/>
        </w:rPr>
        <w:lastRenderedPageBreak/>
        <w:t>of the atmosphere and oceans; and changes in atmospheric transparency and composition, in part due to human activities”.</w:t>
      </w:r>
      <w:r>
        <w:rPr>
          <w:rStyle w:val="FootnoteReference"/>
          <w:sz w:val="40"/>
          <w:szCs w:val="40"/>
          <w:lang w:val="en-US"/>
        </w:rPr>
        <w:footnoteReference w:id="7"/>
      </w:r>
      <w:r w:rsidR="00320299">
        <w:rPr>
          <w:sz w:val="40"/>
          <w:szCs w:val="40"/>
          <w:lang w:val="en-US"/>
        </w:rPr>
        <w:t xml:space="preserve"> Vulcanists suggested that warming would be offset by the spread of volcanic dust from constant eruptions.</w:t>
      </w:r>
      <w:r>
        <w:rPr>
          <w:sz w:val="40"/>
          <w:szCs w:val="40"/>
          <w:lang w:val="en-US"/>
        </w:rPr>
        <w:t xml:space="preserve"> </w:t>
      </w:r>
    </w:p>
    <w:p w14:paraId="0641F304" w14:textId="03CF3675" w:rsidR="00320299" w:rsidRDefault="00320299" w:rsidP="008D3ED3">
      <w:pPr>
        <w:rPr>
          <w:sz w:val="40"/>
          <w:szCs w:val="40"/>
          <w:lang w:val="en-US"/>
        </w:rPr>
      </w:pPr>
      <w:r>
        <w:rPr>
          <w:sz w:val="40"/>
          <w:szCs w:val="40"/>
          <w:lang w:val="en-US"/>
        </w:rPr>
        <w:t>Callendar con</w:t>
      </w:r>
      <w:r w:rsidR="00E1079C">
        <w:rPr>
          <w:sz w:val="40"/>
          <w:szCs w:val="40"/>
          <w:lang w:val="en-US"/>
        </w:rPr>
        <w:t>tinually</w:t>
      </w:r>
      <w:r>
        <w:rPr>
          <w:sz w:val="40"/>
          <w:szCs w:val="40"/>
          <w:lang w:val="en-US"/>
        </w:rPr>
        <w:t xml:space="preserve"> subjected such theories to scrutiny and was perennially suspicious that the existing data was too flawed and inadequate to support any overall theory. He assiduously collected his weather data, and much else, to provide a more reliable foundation for his carbon dioxide theory.</w:t>
      </w:r>
      <w:r w:rsidR="009149E5">
        <w:rPr>
          <w:sz w:val="40"/>
          <w:szCs w:val="40"/>
          <w:lang w:val="en-US"/>
        </w:rPr>
        <w:t xml:space="preserve"> We should add that, at the time, Callendar thought </w:t>
      </w:r>
      <w:commentRangeStart w:id="0"/>
      <w:commentRangeEnd w:id="0"/>
      <w:r w:rsidR="009149E5">
        <w:rPr>
          <w:rStyle w:val="CommentReference"/>
        </w:rPr>
        <w:commentReference w:id="0"/>
      </w:r>
      <w:r w:rsidR="009149E5">
        <w:rPr>
          <w:sz w:val="40"/>
          <w:szCs w:val="40"/>
          <w:lang w:val="en-US"/>
        </w:rPr>
        <w:t>that global warming could have some beneficial effects, such as hindering the return of ice ages.</w:t>
      </w:r>
    </w:p>
    <w:p w14:paraId="0098863E" w14:textId="6C4C7754" w:rsidR="008E7601" w:rsidRDefault="004C4D61" w:rsidP="008D3ED3">
      <w:pPr>
        <w:rPr>
          <w:b/>
          <w:bCs/>
          <w:sz w:val="40"/>
          <w:szCs w:val="40"/>
          <w:lang w:val="en-US"/>
        </w:rPr>
      </w:pPr>
      <w:r>
        <w:rPr>
          <w:b/>
          <w:bCs/>
          <w:sz w:val="40"/>
          <w:szCs w:val="40"/>
          <w:lang w:val="en-US"/>
        </w:rPr>
        <w:t>The Famous Paper</w:t>
      </w:r>
    </w:p>
    <w:p w14:paraId="4C8ABA0A" w14:textId="02DEF9C6" w:rsidR="004C4D61" w:rsidRDefault="004C4D61" w:rsidP="008D3ED3">
      <w:pPr>
        <w:rPr>
          <w:sz w:val="40"/>
          <w:szCs w:val="40"/>
          <w:lang w:val="en-US"/>
        </w:rPr>
      </w:pPr>
      <w:r>
        <w:rPr>
          <w:sz w:val="40"/>
          <w:szCs w:val="40"/>
          <w:lang w:val="en-US"/>
        </w:rPr>
        <w:t xml:space="preserve">Callendar published his great paper in 1938, entitled “The Artificial Production of Carbon Dioxide and its Influence on Temperature” in the </w:t>
      </w:r>
      <w:r>
        <w:rPr>
          <w:i/>
          <w:iCs/>
          <w:sz w:val="40"/>
          <w:szCs w:val="40"/>
          <w:lang w:val="en-US"/>
        </w:rPr>
        <w:t>Quarterly Journal of the Royal Meteorological Society</w:t>
      </w:r>
      <w:r>
        <w:rPr>
          <w:sz w:val="40"/>
          <w:szCs w:val="40"/>
          <w:lang w:val="en-US"/>
        </w:rPr>
        <w:t xml:space="preserve"> (vol 64, pp. 223-240). Briefly, he was arguing that the earth’s natural protections against an overload of CO2 were breaking down. In Fleming’s words:</w:t>
      </w:r>
    </w:p>
    <w:p w14:paraId="219B95FC" w14:textId="6594CB95" w:rsidR="00EE52B5" w:rsidRDefault="004C4D61" w:rsidP="008D3ED3">
      <w:pPr>
        <w:rPr>
          <w:sz w:val="40"/>
          <w:szCs w:val="40"/>
          <w:lang w:val="en-US"/>
        </w:rPr>
      </w:pPr>
      <w:r>
        <w:rPr>
          <w:sz w:val="40"/>
          <w:szCs w:val="40"/>
          <w:lang w:val="en-US"/>
        </w:rPr>
        <w:t>“Callendar provided scientific links between rising fuel combustion, rising levels</w:t>
      </w:r>
      <w:r w:rsidR="00275590">
        <w:rPr>
          <w:sz w:val="40"/>
          <w:szCs w:val="40"/>
          <w:lang w:val="en-US"/>
        </w:rPr>
        <w:t xml:space="preserve"> of atmospheric CO2, infrared </w:t>
      </w:r>
      <w:r w:rsidR="00275590">
        <w:rPr>
          <w:sz w:val="40"/>
          <w:szCs w:val="40"/>
          <w:lang w:val="en-US"/>
        </w:rPr>
        <w:lastRenderedPageBreak/>
        <w:t>heating by trace gases, and the rise in world temperatures in recent decades. He estimated that humans have added some 150,000 million tons of CO2 to the air since the end of the nineteenth century through the combustion of fossil fuels, with approximately three-quarters of this remaining in the atmosphere. Using the latest information on the radiation absorption coefficients of CO2 and water vapour, he calculated that enhanced ‘sky radiation’ from the artificial production of CO2 was one of the major factors causing the rise of mean global temperatures as measured by 200 weather stations worldwide…[his] first goal was to establish that fuel burning had exceeded the limits of the natural carbon cycle and that the oceans, which act as a ‘giant regulator of CO2’, would not be able to absorb all or even most of the excess. His preliminary results (later updated) indicated that the concentrations of CO2 in the atmosphere</w:t>
      </w:r>
      <w:r w:rsidR="00BF026D">
        <w:rPr>
          <w:sz w:val="40"/>
          <w:szCs w:val="40"/>
          <w:lang w:val="en-US"/>
        </w:rPr>
        <w:t xml:space="preserve"> had risen from a value of 274-292 parts per million (ppm) in 1900… to a current value of 289-330 ppm and was expected to increase about 10 percent or more per century thereafter.”</w:t>
      </w:r>
      <w:r w:rsidR="00BF026D">
        <w:rPr>
          <w:rStyle w:val="FootnoteReference"/>
          <w:sz w:val="40"/>
          <w:szCs w:val="40"/>
          <w:lang w:val="en-US"/>
        </w:rPr>
        <w:footnoteReference w:id="8"/>
      </w:r>
      <w:r w:rsidR="00BF026D">
        <w:rPr>
          <w:sz w:val="40"/>
          <w:szCs w:val="40"/>
          <w:lang w:val="en-US"/>
        </w:rPr>
        <w:t xml:space="preserve"> Even he did not foresee the mega scale of the actuality by </w:t>
      </w:r>
      <w:r w:rsidR="00EE52B5">
        <w:rPr>
          <w:sz w:val="40"/>
          <w:szCs w:val="40"/>
          <w:lang w:val="en-US"/>
        </w:rPr>
        <w:t>2021!</w:t>
      </w:r>
    </w:p>
    <w:p w14:paraId="1852FDFB" w14:textId="0E4E8E49" w:rsidR="00EE52B5" w:rsidRDefault="00EE52B5" w:rsidP="008D3ED3">
      <w:pPr>
        <w:rPr>
          <w:sz w:val="40"/>
          <w:szCs w:val="40"/>
          <w:lang w:val="en-US"/>
        </w:rPr>
      </w:pPr>
      <w:r>
        <w:rPr>
          <w:sz w:val="40"/>
          <w:szCs w:val="40"/>
          <w:lang w:val="en-US"/>
        </w:rPr>
        <w:t xml:space="preserve">In 1939 he was </w:t>
      </w:r>
      <w:r w:rsidR="00C44444">
        <w:rPr>
          <w:sz w:val="40"/>
          <w:szCs w:val="40"/>
          <w:lang w:val="en-US"/>
        </w:rPr>
        <w:t>highlighting</w:t>
      </w:r>
      <w:r>
        <w:rPr>
          <w:sz w:val="40"/>
          <w:szCs w:val="40"/>
          <w:lang w:val="en-US"/>
        </w:rPr>
        <w:t xml:space="preserve"> man’s speeding up the processes of nature by interfering with the cascade of </w:t>
      </w:r>
      <w:r>
        <w:rPr>
          <w:sz w:val="40"/>
          <w:szCs w:val="40"/>
          <w:lang w:val="en-US"/>
        </w:rPr>
        <w:lastRenderedPageBreak/>
        <w:t>“slow moving carbon dioxide” that was being forced into the air each minute. He reported a 7 per cent increase in anthropogenic CO2 between 1900 and recent years, the result of industrial emissions. His conclusion:</w:t>
      </w:r>
    </w:p>
    <w:p w14:paraId="084E5511" w14:textId="17DA02F1" w:rsidR="00EE52B5" w:rsidRDefault="00EE52B5" w:rsidP="008D3ED3">
      <w:pPr>
        <w:rPr>
          <w:sz w:val="40"/>
          <w:szCs w:val="40"/>
          <w:lang w:val="en-US"/>
        </w:rPr>
      </w:pPr>
      <w:r>
        <w:rPr>
          <w:sz w:val="40"/>
          <w:szCs w:val="40"/>
          <w:lang w:val="en-US"/>
        </w:rPr>
        <w:t>“As man is now changing the composition of the atmosphere at a rate which must be very exceptional</w:t>
      </w:r>
      <w:r w:rsidR="00724F86">
        <w:rPr>
          <w:sz w:val="40"/>
          <w:szCs w:val="40"/>
          <w:lang w:val="en-US"/>
        </w:rPr>
        <w:t xml:space="preserve"> on the geological time scale, it is natural to seek for the probable effects of such a change</w:t>
      </w:r>
      <w:r w:rsidR="00C44444">
        <w:rPr>
          <w:sz w:val="40"/>
          <w:szCs w:val="40"/>
          <w:lang w:val="en-US"/>
        </w:rPr>
        <w:t xml:space="preserve">. From the best laboratory observations it appears that the principal result of increasing atmospheric CO2… would be a gradual increase in the mean temperature of the colder regions of the earth” (“Some Interesting Temperature Anomalies for 1938”, </w:t>
      </w:r>
      <w:r w:rsidR="00C44444">
        <w:rPr>
          <w:i/>
          <w:iCs/>
          <w:sz w:val="40"/>
          <w:szCs w:val="40"/>
          <w:lang w:val="en-US"/>
        </w:rPr>
        <w:t xml:space="preserve">Quarterly </w:t>
      </w:r>
      <w:proofErr w:type="gramStart"/>
      <w:r w:rsidR="00C44444">
        <w:rPr>
          <w:i/>
          <w:iCs/>
          <w:sz w:val="40"/>
          <w:szCs w:val="40"/>
          <w:lang w:val="en-US"/>
        </w:rPr>
        <w:t>J .Royal</w:t>
      </w:r>
      <w:proofErr w:type="gramEnd"/>
      <w:r w:rsidR="00C44444">
        <w:rPr>
          <w:i/>
          <w:iCs/>
          <w:sz w:val="40"/>
          <w:szCs w:val="40"/>
          <w:lang w:val="en-US"/>
        </w:rPr>
        <w:t xml:space="preserve"> Meteorological Soc.</w:t>
      </w:r>
      <w:r w:rsidR="00C44444">
        <w:rPr>
          <w:sz w:val="40"/>
          <w:szCs w:val="40"/>
          <w:lang w:val="en-US"/>
        </w:rPr>
        <w:t xml:space="preserve">, 1939, vol 69, pp. 65, 137). </w:t>
      </w:r>
    </w:p>
    <w:p w14:paraId="21AF973E" w14:textId="487FBBB1" w:rsidR="00C44444" w:rsidRDefault="00C44444" w:rsidP="008D3ED3">
      <w:pPr>
        <w:rPr>
          <w:sz w:val="40"/>
          <w:szCs w:val="40"/>
          <w:lang w:val="en-US"/>
        </w:rPr>
      </w:pPr>
      <w:r>
        <w:rPr>
          <w:sz w:val="40"/>
          <w:szCs w:val="40"/>
          <w:lang w:val="en-US"/>
        </w:rPr>
        <w:t>It was a pity that such important observations were appearing in such a specialist publication</w:t>
      </w:r>
      <w:r w:rsidR="00FB2BE1">
        <w:rPr>
          <w:sz w:val="40"/>
          <w:szCs w:val="40"/>
          <w:lang w:val="en-US"/>
        </w:rPr>
        <w:t xml:space="preserve">, and not widely reported, although they did stir up </w:t>
      </w:r>
      <w:r w:rsidR="007C1670">
        <w:rPr>
          <w:sz w:val="40"/>
          <w:szCs w:val="40"/>
          <w:lang w:val="en-US"/>
        </w:rPr>
        <w:t>debate scientifically. Callendar conscientiously replied to every major</w:t>
      </w:r>
      <w:r>
        <w:rPr>
          <w:sz w:val="40"/>
          <w:szCs w:val="40"/>
          <w:lang w:val="en-US"/>
        </w:rPr>
        <w:t xml:space="preserve"> </w:t>
      </w:r>
      <w:r w:rsidR="003A0BAA">
        <w:rPr>
          <w:sz w:val="40"/>
          <w:szCs w:val="40"/>
          <w:lang w:val="en-US"/>
        </w:rPr>
        <w:t xml:space="preserve">objection </w:t>
      </w:r>
      <w:r w:rsidR="007C1670">
        <w:rPr>
          <w:sz w:val="40"/>
          <w:szCs w:val="40"/>
          <w:lang w:val="en-US"/>
        </w:rPr>
        <w:t xml:space="preserve">that was raised against his theory. The world war understandably distracted attention away from the issue of global warming, although Callendar continued working on the topic as well as doing the significant war research </w:t>
      </w:r>
      <w:r w:rsidR="003A0BAA">
        <w:rPr>
          <w:sz w:val="40"/>
          <w:szCs w:val="40"/>
          <w:lang w:val="en-US"/>
        </w:rPr>
        <w:t xml:space="preserve">at Langhurst </w:t>
      </w:r>
      <w:r w:rsidR="007C1670">
        <w:rPr>
          <w:sz w:val="40"/>
          <w:szCs w:val="40"/>
          <w:lang w:val="en-US"/>
        </w:rPr>
        <w:t>mentioned earlier, which involved family relocation</w:t>
      </w:r>
      <w:r w:rsidR="003A0BAA">
        <w:rPr>
          <w:sz w:val="40"/>
          <w:szCs w:val="40"/>
          <w:lang w:val="en-US"/>
        </w:rPr>
        <w:t>.</w:t>
      </w:r>
    </w:p>
    <w:p w14:paraId="64B1ECBE" w14:textId="77777777" w:rsidR="00012E39" w:rsidRDefault="007C7C7D" w:rsidP="008D3ED3">
      <w:pPr>
        <w:rPr>
          <w:sz w:val="40"/>
          <w:szCs w:val="40"/>
          <w:lang w:val="en-US"/>
        </w:rPr>
      </w:pPr>
      <w:r>
        <w:rPr>
          <w:sz w:val="40"/>
          <w:szCs w:val="40"/>
          <w:lang w:val="en-US"/>
        </w:rPr>
        <w:lastRenderedPageBreak/>
        <w:t>In the early war years Callendar investigated the “immense but slow acting capacity” of seawater to absorb CO2; the ocean’s influence on weather; how glaciers responded to changes in air temperature; the spectroscopic</w:t>
      </w:r>
      <w:r w:rsidR="00012E39">
        <w:rPr>
          <w:sz w:val="40"/>
          <w:szCs w:val="40"/>
          <w:lang w:val="en-US"/>
        </w:rPr>
        <w:t xml:space="preserve"> measurements of the absorption bands of CO2; and the meteorological role of atmospheric radiation. He also called for reliable climatic indicators for the neglected Southern Hemisphere, whose dynamics were often different to those of the north.</w:t>
      </w:r>
    </w:p>
    <w:p w14:paraId="67505522" w14:textId="32C75DB0" w:rsidR="00603648" w:rsidRPr="00C44444" w:rsidRDefault="00012E39" w:rsidP="008D3ED3">
      <w:pPr>
        <w:rPr>
          <w:sz w:val="40"/>
          <w:szCs w:val="40"/>
          <w:lang w:val="en-US"/>
        </w:rPr>
      </w:pPr>
      <w:r>
        <w:rPr>
          <w:sz w:val="40"/>
          <w:szCs w:val="40"/>
          <w:lang w:val="en-US"/>
        </w:rPr>
        <w:t>In a key 1941 paper “Callendar gathered together the observational data on CO2 that was scattered through the scientific literature and had been published in several languages over several decades. He also interpreted experimental data collected for different wave bands at various temperatures and pressures, reducing it to a form usable to meteorologists… Callendar’s paper drew rave reviews and changed the opinions of such notable scientists as David Brunt and Sydney Chapman”.</w:t>
      </w:r>
      <w:r>
        <w:rPr>
          <w:rStyle w:val="FootnoteReference"/>
          <w:sz w:val="40"/>
          <w:szCs w:val="40"/>
          <w:lang w:val="en-US"/>
        </w:rPr>
        <w:footnoteReference w:id="9"/>
      </w:r>
      <w:r w:rsidR="007C7C7D">
        <w:rPr>
          <w:sz w:val="40"/>
          <w:szCs w:val="40"/>
          <w:lang w:val="en-US"/>
        </w:rPr>
        <w:t xml:space="preserve"> </w:t>
      </w:r>
    </w:p>
    <w:p w14:paraId="3F20E0C5" w14:textId="6AFBBC09" w:rsidR="004C4D61" w:rsidRDefault="00FB6A5D" w:rsidP="008D3ED3">
      <w:pPr>
        <w:rPr>
          <w:sz w:val="40"/>
          <w:szCs w:val="40"/>
          <w:lang w:val="en-US"/>
        </w:rPr>
      </w:pPr>
      <w:r>
        <w:rPr>
          <w:sz w:val="40"/>
          <w:szCs w:val="40"/>
          <w:lang w:val="en-US"/>
        </w:rPr>
        <w:t xml:space="preserve">Callendar assiduously continued his climate studies during the war and in the years up to his death. His work was bearing fruit by 1950. Evidence was given to scientific bodies that global temperatures in the northern hemisphere had been trending significantly </w:t>
      </w:r>
      <w:r>
        <w:rPr>
          <w:sz w:val="40"/>
          <w:szCs w:val="40"/>
          <w:lang w:val="en-US"/>
        </w:rPr>
        <w:lastRenderedPageBreak/>
        <w:t>upward.</w:t>
      </w:r>
      <w:r w:rsidR="003850F9">
        <w:rPr>
          <w:sz w:val="40"/>
          <w:szCs w:val="40"/>
          <w:lang w:val="en-US"/>
        </w:rPr>
        <w:t xml:space="preserve"> </w:t>
      </w:r>
      <w:r w:rsidR="00BF07A3">
        <w:rPr>
          <w:sz w:val="40"/>
          <w:szCs w:val="40"/>
          <w:lang w:val="en-US"/>
        </w:rPr>
        <w:t>Arctic ice had thinned by about 30% from 1890 to 1940. The Norwegian Sea had warmed by around 10% by one estimate. More alarmingly for Americans, climate warming was happening there. One scientist reported in 1950 that Washington had warmed by 3.5 degrees F since records began in 1862:</w:t>
      </w:r>
    </w:p>
    <w:p w14:paraId="56698327" w14:textId="6B55226C" w:rsidR="00BF07A3" w:rsidRDefault="00BF07A3" w:rsidP="008D3ED3">
      <w:pPr>
        <w:rPr>
          <w:sz w:val="40"/>
          <w:szCs w:val="40"/>
          <w:lang w:val="en-US"/>
        </w:rPr>
      </w:pPr>
      <w:r>
        <w:rPr>
          <w:sz w:val="40"/>
          <w:szCs w:val="40"/>
          <w:lang w:val="en-US"/>
        </w:rPr>
        <w:t xml:space="preserve">“The popular press followed the lead of the scientists. In 1950 the </w:t>
      </w:r>
      <w:r>
        <w:rPr>
          <w:i/>
          <w:iCs/>
          <w:sz w:val="40"/>
          <w:szCs w:val="40"/>
          <w:lang w:val="en-US"/>
        </w:rPr>
        <w:t>Saturday Evening Post</w:t>
      </w:r>
      <w:r>
        <w:rPr>
          <w:sz w:val="40"/>
          <w:szCs w:val="40"/>
          <w:lang w:val="en-US"/>
        </w:rPr>
        <w:t xml:space="preserve"> asked ‘Is the World Getting Warmer?’. The article cited rising sea levels, shifts of agriculture, the retreat of glaciers, displacement of ocean fisheries, and the possible migration of millions of people displaced by climate warming. Of primary concern was the rate of change. </w:t>
      </w:r>
      <w:r>
        <w:rPr>
          <w:i/>
          <w:iCs/>
          <w:sz w:val="40"/>
          <w:szCs w:val="40"/>
          <w:lang w:val="en-US"/>
        </w:rPr>
        <w:t xml:space="preserve">Time Magazine </w:t>
      </w:r>
      <w:r>
        <w:rPr>
          <w:sz w:val="40"/>
          <w:szCs w:val="40"/>
          <w:lang w:val="en-US"/>
        </w:rPr>
        <w:t>reported</w:t>
      </w:r>
      <w:r w:rsidR="001E22E9">
        <w:rPr>
          <w:sz w:val="40"/>
          <w:szCs w:val="40"/>
          <w:lang w:val="en-US"/>
        </w:rPr>
        <w:t xml:space="preserve"> in May 1953 that industrial CO2 emissions could increase the atmospheric concentration by about 50%, causing a 1.5 degrees F warming in 100 years, or possibly more if positive cloud feedbacks occur”</w:t>
      </w:r>
      <w:r w:rsidR="001E22E9">
        <w:rPr>
          <w:rStyle w:val="FootnoteReference"/>
          <w:sz w:val="40"/>
          <w:szCs w:val="40"/>
          <w:lang w:val="en-US"/>
        </w:rPr>
        <w:footnoteReference w:id="10"/>
      </w:r>
      <w:r w:rsidR="001E22E9">
        <w:rPr>
          <w:sz w:val="40"/>
          <w:szCs w:val="40"/>
          <w:lang w:val="en-US"/>
        </w:rPr>
        <w:t xml:space="preserve">. This was prophetic and Callendar’s name was often cited as pioneering these predictions a decade earlier. </w:t>
      </w:r>
    </w:p>
    <w:p w14:paraId="406D5FCA" w14:textId="3607BA0C" w:rsidR="001E22E9" w:rsidRDefault="004F3CF1" w:rsidP="008D3ED3">
      <w:pPr>
        <w:rPr>
          <w:sz w:val="40"/>
          <w:szCs w:val="40"/>
          <w:lang w:val="en-US"/>
        </w:rPr>
      </w:pPr>
      <w:r>
        <w:rPr>
          <w:sz w:val="40"/>
          <w:szCs w:val="40"/>
          <w:lang w:val="en-US"/>
        </w:rPr>
        <w:t xml:space="preserve">In 1961 Callendar wrote a note, now in his papers, that gave a sometimes wry account of the reasons behind “the unpopularity of CO2 theory in some meteorological quarters” which Fleming says “reads </w:t>
      </w:r>
      <w:r>
        <w:rPr>
          <w:sz w:val="40"/>
          <w:szCs w:val="40"/>
          <w:lang w:val="en-US"/>
        </w:rPr>
        <w:lastRenderedPageBreak/>
        <w:t>much like a contemporary response to global warming sceptics”. Callendar listed his reasons as:</w:t>
      </w:r>
    </w:p>
    <w:p w14:paraId="4C258D88" w14:textId="70304B2D" w:rsidR="004F3CF1" w:rsidRDefault="004F3CF1" w:rsidP="004F3CF1">
      <w:pPr>
        <w:pStyle w:val="ListParagraph"/>
        <w:numPr>
          <w:ilvl w:val="0"/>
          <w:numId w:val="1"/>
        </w:numPr>
        <w:rPr>
          <w:sz w:val="40"/>
          <w:szCs w:val="40"/>
          <w:lang w:val="en-US"/>
        </w:rPr>
      </w:pPr>
      <w:r>
        <w:rPr>
          <w:sz w:val="40"/>
          <w:szCs w:val="40"/>
          <w:lang w:val="en-US"/>
        </w:rPr>
        <w:t>The idea of a single (easily explained) factor causing world wide climatic change seems impossible to those familiar with the complexity of the forces on which any and every climate depends.</w:t>
      </w:r>
    </w:p>
    <w:p w14:paraId="07C0FE14" w14:textId="6E6087DF" w:rsidR="004F3CF1" w:rsidRDefault="004F3CF1" w:rsidP="004F3CF1">
      <w:pPr>
        <w:pStyle w:val="ListParagraph"/>
        <w:numPr>
          <w:ilvl w:val="0"/>
          <w:numId w:val="1"/>
        </w:numPr>
        <w:rPr>
          <w:sz w:val="40"/>
          <w:szCs w:val="40"/>
          <w:lang w:val="en-US"/>
        </w:rPr>
      </w:pPr>
      <w:r>
        <w:rPr>
          <w:sz w:val="40"/>
          <w:szCs w:val="40"/>
          <w:lang w:val="en-US"/>
        </w:rPr>
        <w:t xml:space="preserve"> The idea that man’s actions could influence so vast a complex [system] is repugnant to some.</w:t>
      </w:r>
    </w:p>
    <w:p w14:paraId="08497086" w14:textId="0256769B" w:rsidR="004F3CF1" w:rsidRDefault="004F3CF1" w:rsidP="004F3CF1">
      <w:pPr>
        <w:pStyle w:val="ListParagraph"/>
        <w:numPr>
          <w:ilvl w:val="0"/>
          <w:numId w:val="1"/>
        </w:numPr>
        <w:rPr>
          <w:sz w:val="40"/>
          <w:szCs w:val="40"/>
          <w:lang w:val="en-US"/>
        </w:rPr>
      </w:pPr>
      <w:r>
        <w:rPr>
          <w:sz w:val="40"/>
          <w:szCs w:val="40"/>
          <w:lang w:val="en-US"/>
        </w:rPr>
        <w:t xml:space="preserve">The meteorological authorities of the past have pronounced against it, mainly on the basis of faulty observations of water vapour absorption, but also because they had not studied </w:t>
      </w:r>
      <w:r w:rsidR="0007093E">
        <w:rPr>
          <w:sz w:val="40"/>
          <w:szCs w:val="40"/>
          <w:lang w:val="en-US"/>
        </w:rPr>
        <w:t>the problem to anything like the extent required to pronounce on it.</w:t>
      </w:r>
    </w:p>
    <w:p w14:paraId="4A10DB38" w14:textId="5719918E" w:rsidR="0007093E" w:rsidRPr="004F3CF1" w:rsidRDefault="0007093E" w:rsidP="004F3CF1">
      <w:pPr>
        <w:pStyle w:val="ListParagraph"/>
        <w:numPr>
          <w:ilvl w:val="0"/>
          <w:numId w:val="1"/>
        </w:numPr>
        <w:rPr>
          <w:sz w:val="40"/>
          <w:szCs w:val="40"/>
          <w:lang w:val="en-US"/>
        </w:rPr>
      </w:pPr>
      <w:r>
        <w:rPr>
          <w:sz w:val="40"/>
          <w:szCs w:val="40"/>
          <w:lang w:val="en-US"/>
        </w:rPr>
        <w:t>Last but not least. They did not think of it themselves.</w:t>
      </w:r>
      <w:r>
        <w:rPr>
          <w:rStyle w:val="FootnoteReference"/>
          <w:sz w:val="40"/>
          <w:szCs w:val="40"/>
          <w:lang w:val="en-US"/>
        </w:rPr>
        <w:footnoteReference w:id="11"/>
      </w:r>
    </w:p>
    <w:p w14:paraId="747BAC9D" w14:textId="6892B76A" w:rsidR="00AE4FCE" w:rsidRDefault="0079733B" w:rsidP="008D3ED3">
      <w:pPr>
        <w:rPr>
          <w:b/>
          <w:bCs/>
          <w:sz w:val="40"/>
          <w:szCs w:val="40"/>
          <w:lang w:val="en-US"/>
        </w:rPr>
      </w:pPr>
      <w:r>
        <w:rPr>
          <w:sz w:val="40"/>
          <w:szCs w:val="40"/>
          <w:lang w:val="en-US"/>
        </w:rPr>
        <w:t xml:space="preserve">Callendar’s last years were marked by a series of bleak winters: “The bitter winter of 1962-63 was the coldest on record in England and Wales since 1740. The noted climatologist Hubert H. Lamb, one of Callendar’s correspondents, has written about the ‘clustering’ of harsh winters, referring to a sequence of three ‘skating Christmases’ in England with very severe frosts or snow </w:t>
      </w:r>
      <w:r>
        <w:rPr>
          <w:sz w:val="40"/>
          <w:szCs w:val="40"/>
          <w:lang w:val="en-US"/>
        </w:rPr>
        <w:lastRenderedPageBreak/>
        <w:t>in 1961, 1962, and</w:t>
      </w:r>
      <w:r w:rsidR="007E34CA">
        <w:rPr>
          <w:sz w:val="40"/>
          <w:szCs w:val="40"/>
          <w:lang w:val="en-US"/>
        </w:rPr>
        <w:t xml:space="preserve"> </w:t>
      </w:r>
      <w:r>
        <w:rPr>
          <w:sz w:val="40"/>
          <w:szCs w:val="40"/>
          <w:lang w:val="en-US"/>
        </w:rPr>
        <w:t>1963</w:t>
      </w:r>
      <w:r w:rsidR="00AE4FCE">
        <w:rPr>
          <w:sz w:val="40"/>
          <w:szCs w:val="40"/>
          <w:lang w:val="en-US"/>
        </w:rPr>
        <w:t>. Such frosty or white Christmases in England were exceedingly rare in the preceding half century”.</w:t>
      </w:r>
      <w:r w:rsidR="00AE4FCE">
        <w:rPr>
          <w:rStyle w:val="FootnoteReference"/>
          <w:sz w:val="40"/>
          <w:szCs w:val="40"/>
          <w:lang w:val="en-US"/>
        </w:rPr>
        <w:footnoteReference w:id="12"/>
      </w:r>
      <w:r w:rsidR="00946826" w:rsidRPr="00AD3D16">
        <w:rPr>
          <w:b/>
          <w:bCs/>
          <w:sz w:val="40"/>
          <w:szCs w:val="40"/>
          <w:lang w:val="en-US"/>
        </w:rPr>
        <w:t xml:space="preserve"> </w:t>
      </w:r>
    </w:p>
    <w:p w14:paraId="70098E6D" w14:textId="41FB7363" w:rsidR="00AC40D6" w:rsidRDefault="00AE4FCE" w:rsidP="008D3ED3">
      <w:pPr>
        <w:rPr>
          <w:sz w:val="40"/>
          <w:szCs w:val="40"/>
          <w:lang w:val="en-US"/>
        </w:rPr>
      </w:pPr>
      <w:r>
        <w:rPr>
          <w:sz w:val="40"/>
          <w:szCs w:val="40"/>
          <w:lang w:val="en-US"/>
        </w:rPr>
        <w:t>Global temperatures declined temporarily during the 1960s and 1970s.</w:t>
      </w:r>
      <w:r w:rsidR="007026FC">
        <w:rPr>
          <w:rStyle w:val="FootnoteReference"/>
          <w:sz w:val="40"/>
          <w:szCs w:val="40"/>
          <w:lang w:val="en-US"/>
        </w:rPr>
        <w:footnoteReference w:id="13"/>
      </w:r>
      <w:r>
        <w:rPr>
          <w:sz w:val="40"/>
          <w:szCs w:val="40"/>
          <w:lang w:val="en-US"/>
        </w:rPr>
        <w:t xml:space="preserve"> Scientific and public attention drifted away from climate change for a time, to the </w:t>
      </w:r>
      <w:r w:rsidR="00C21C07">
        <w:rPr>
          <w:sz w:val="40"/>
          <w:szCs w:val="40"/>
          <w:lang w:val="en-US"/>
        </w:rPr>
        <w:t>detriment of</w:t>
      </w:r>
      <w:r>
        <w:rPr>
          <w:sz w:val="40"/>
          <w:szCs w:val="40"/>
          <w:lang w:val="en-US"/>
        </w:rPr>
        <w:t xml:space="preserve"> Callendar’s reputation. </w:t>
      </w:r>
      <w:r w:rsidR="00C21C07">
        <w:rPr>
          <w:sz w:val="40"/>
          <w:szCs w:val="40"/>
          <w:lang w:val="en-US"/>
        </w:rPr>
        <w:t>However the “Callendar Effect” was starkly resurrected from the 1980s onwards, as temperatures continued</w:t>
      </w:r>
      <w:r w:rsidR="00946826" w:rsidRPr="00AD3D16">
        <w:rPr>
          <w:b/>
          <w:bCs/>
          <w:sz w:val="40"/>
          <w:szCs w:val="40"/>
          <w:lang w:val="en-US"/>
        </w:rPr>
        <w:t xml:space="preserve"> </w:t>
      </w:r>
      <w:r w:rsidR="00C21C07">
        <w:rPr>
          <w:sz w:val="40"/>
          <w:szCs w:val="40"/>
          <w:lang w:val="en-US"/>
        </w:rPr>
        <w:t>their alarming rise. As Fleming concludes his 2007 biography, “most scientists today would agree that [Callendar’s] early statements have been verified. One author recently referred to Callendar’s insights as ‘pretty much spot on’ and his work on the enhanced greenhouse effect and human agency as ‘being roughly half a century ahead of his time’”.</w:t>
      </w:r>
      <w:r w:rsidR="00C21C07">
        <w:rPr>
          <w:rStyle w:val="FootnoteReference"/>
          <w:sz w:val="40"/>
          <w:szCs w:val="40"/>
          <w:lang w:val="en-US"/>
        </w:rPr>
        <w:footnoteReference w:id="14"/>
      </w:r>
      <w:r w:rsidR="007E34CA">
        <w:rPr>
          <w:sz w:val="40"/>
          <w:szCs w:val="40"/>
          <w:lang w:val="en-US"/>
        </w:rPr>
        <w:t xml:space="preserve"> </w:t>
      </w:r>
      <w:r w:rsidR="00C974BD">
        <w:rPr>
          <w:sz w:val="40"/>
          <w:szCs w:val="40"/>
          <w:lang w:val="en-US"/>
        </w:rPr>
        <w:t>In the decade and a half since this was written global warming has reached almost crisis proportions and the urgency of global action has</w:t>
      </w:r>
      <w:r w:rsidR="00071321">
        <w:rPr>
          <w:sz w:val="40"/>
          <w:szCs w:val="40"/>
          <w:lang w:val="en-US"/>
        </w:rPr>
        <w:t xml:space="preserve"> </w:t>
      </w:r>
      <w:r w:rsidR="007026FC">
        <w:rPr>
          <w:sz w:val="40"/>
          <w:szCs w:val="40"/>
          <w:lang w:val="en-US"/>
        </w:rPr>
        <w:t>b</w:t>
      </w:r>
      <w:r w:rsidR="00C974BD">
        <w:rPr>
          <w:sz w:val="40"/>
          <w:szCs w:val="40"/>
          <w:lang w:val="en-US"/>
        </w:rPr>
        <w:t>ecome undeniable by any scientific or rational standard.</w:t>
      </w:r>
    </w:p>
    <w:p w14:paraId="4321C0F6" w14:textId="77777777" w:rsidR="00AC40D6" w:rsidRDefault="00AC40D6" w:rsidP="008D3ED3">
      <w:pPr>
        <w:rPr>
          <w:sz w:val="40"/>
          <w:szCs w:val="40"/>
          <w:lang w:val="en-US"/>
        </w:rPr>
      </w:pPr>
    </w:p>
    <w:p w14:paraId="25AFB7B4" w14:textId="77777777" w:rsidR="00AC40D6" w:rsidRDefault="00AC40D6" w:rsidP="008D3ED3">
      <w:pPr>
        <w:rPr>
          <w:b/>
          <w:bCs/>
          <w:sz w:val="40"/>
          <w:szCs w:val="40"/>
          <w:lang w:val="en-US"/>
        </w:rPr>
      </w:pPr>
      <w:r>
        <w:rPr>
          <w:b/>
          <w:bCs/>
          <w:sz w:val="40"/>
          <w:szCs w:val="40"/>
          <w:lang w:val="en-US"/>
        </w:rPr>
        <w:t>Hawkins and Jones on Callendar</w:t>
      </w:r>
    </w:p>
    <w:p w14:paraId="3C711D78" w14:textId="21B1403C" w:rsidR="00946826" w:rsidRDefault="003C1CD7" w:rsidP="008D3ED3">
      <w:pPr>
        <w:rPr>
          <w:sz w:val="40"/>
          <w:szCs w:val="40"/>
          <w:lang w:val="en-US"/>
        </w:rPr>
      </w:pPr>
      <w:r>
        <w:rPr>
          <w:sz w:val="40"/>
          <w:szCs w:val="40"/>
          <w:lang w:val="en-US"/>
        </w:rPr>
        <w:t>Callendar’s work was widely commemorated in 2013, 75 years after his famous 1938 paper. Prominent among commentators were Ed Hawkins, Department of Meteorology, University of Reading, and Phil Jones, Climatic Research Unit University of East Anglia, Norwich. Their aim was make Callendar better known as “a scientist ahead of his time”.</w:t>
      </w:r>
      <w:r>
        <w:rPr>
          <w:rStyle w:val="FootnoteReference"/>
          <w:sz w:val="40"/>
          <w:szCs w:val="40"/>
          <w:lang w:val="en-US"/>
        </w:rPr>
        <w:footnoteReference w:id="15"/>
      </w:r>
      <w:r w:rsidR="00C974BD">
        <w:rPr>
          <w:sz w:val="40"/>
          <w:szCs w:val="40"/>
          <w:lang w:val="en-US"/>
        </w:rPr>
        <w:t xml:space="preserve"> </w:t>
      </w:r>
    </w:p>
    <w:p w14:paraId="14E00432" w14:textId="1F4C4CB8" w:rsidR="008555A7" w:rsidRDefault="00FA6479" w:rsidP="008D3ED3">
      <w:pPr>
        <w:rPr>
          <w:sz w:val="40"/>
          <w:szCs w:val="40"/>
          <w:lang w:val="en-US"/>
        </w:rPr>
      </w:pPr>
      <w:r>
        <w:rPr>
          <w:sz w:val="40"/>
          <w:szCs w:val="40"/>
          <w:lang w:val="en-US"/>
        </w:rPr>
        <w:t xml:space="preserve">In a 2013 paper Hawkins and Jones briefly put Callendar’s work into historical perspective, going back to Fourier in 1824, then examined how well Callendar’s work shaped up in comparison with more recent research. The short answer is remarkably well. </w:t>
      </w:r>
      <w:r w:rsidR="008555A7">
        <w:rPr>
          <w:sz w:val="40"/>
          <w:szCs w:val="40"/>
          <w:lang w:val="en-US"/>
        </w:rPr>
        <w:t xml:space="preserve">Collection of climate data was, of course, </w:t>
      </w:r>
      <w:r w:rsidR="00E91A1E">
        <w:rPr>
          <w:sz w:val="40"/>
          <w:szCs w:val="40"/>
          <w:lang w:val="en-US"/>
        </w:rPr>
        <w:t xml:space="preserve">by then </w:t>
      </w:r>
      <w:r w:rsidR="008555A7">
        <w:rPr>
          <w:sz w:val="40"/>
          <w:szCs w:val="40"/>
          <w:lang w:val="en-US"/>
        </w:rPr>
        <w:t>much more extensive and statistically sophisticated than in Callendar’s time. He didn’t even have ready access to a computer.</w:t>
      </w:r>
    </w:p>
    <w:p w14:paraId="0FBF9F78" w14:textId="77777777" w:rsidR="00450DDB" w:rsidRDefault="008555A7" w:rsidP="008D3ED3">
      <w:pPr>
        <w:rPr>
          <w:sz w:val="40"/>
          <w:szCs w:val="40"/>
          <w:lang w:val="en-US"/>
        </w:rPr>
      </w:pPr>
      <w:r>
        <w:rPr>
          <w:sz w:val="40"/>
          <w:szCs w:val="40"/>
          <w:lang w:val="en-US"/>
        </w:rPr>
        <w:t xml:space="preserve">Hawkins and Jones surveyed the results of many studies of “smoothed decadal variability” in global temperatures in the period from 1850. They compared the interannual variability of three major land-based records to create a time series that they could compare </w:t>
      </w:r>
      <w:r>
        <w:rPr>
          <w:sz w:val="40"/>
          <w:szCs w:val="40"/>
          <w:lang w:val="en-US"/>
        </w:rPr>
        <w:lastRenderedPageBreak/>
        <w:t>with Callendar’s</w:t>
      </w:r>
      <w:r w:rsidR="006D1EC4">
        <w:rPr>
          <w:sz w:val="40"/>
          <w:szCs w:val="40"/>
          <w:lang w:val="en-US"/>
        </w:rPr>
        <w:t xml:space="preserve">: “The agreement in trends and variability are striking: the correlation between the two time series during their common period is </w:t>
      </w:r>
      <w:r w:rsidR="006D1EC4">
        <w:rPr>
          <w:i/>
          <w:iCs/>
          <w:sz w:val="40"/>
          <w:szCs w:val="40"/>
          <w:lang w:val="en-US"/>
        </w:rPr>
        <w:t>r</w:t>
      </w:r>
      <w:r w:rsidR="006D1EC4">
        <w:rPr>
          <w:sz w:val="40"/>
          <w:szCs w:val="40"/>
          <w:lang w:val="en-US"/>
        </w:rPr>
        <w:t xml:space="preserve"> =0.81”.</w:t>
      </w:r>
      <w:r w:rsidR="006D1EC4">
        <w:rPr>
          <w:rStyle w:val="FootnoteReference"/>
          <w:sz w:val="40"/>
          <w:szCs w:val="40"/>
          <w:lang w:val="en-US"/>
        </w:rPr>
        <w:footnoteReference w:id="16"/>
      </w:r>
      <w:r w:rsidR="006D1EC4">
        <w:rPr>
          <w:sz w:val="40"/>
          <w:szCs w:val="40"/>
          <w:lang w:val="en-US"/>
        </w:rPr>
        <w:t xml:space="preserve"> </w:t>
      </w:r>
      <w:r w:rsidR="00277F08">
        <w:rPr>
          <w:sz w:val="40"/>
          <w:szCs w:val="40"/>
          <w:lang w:val="en-US"/>
        </w:rPr>
        <w:t>Callendar’s later records, based on larger numbers of weather station records (1961) agree even better with Hawkins and Jones’s series.</w:t>
      </w:r>
      <w:r w:rsidR="00536D66">
        <w:rPr>
          <w:sz w:val="40"/>
          <w:szCs w:val="40"/>
          <w:lang w:val="en-US"/>
        </w:rPr>
        <w:t xml:space="preserve"> </w:t>
      </w:r>
    </w:p>
    <w:p w14:paraId="61D9370E" w14:textId="77777777" w:rsidR="00B42EAC" w:rsidRDefault="00536D66" w:rsidP="008D3ED3">
      <w:pPr>
        <w:rPr>
          <w:sz w:val="40"/>
          <w:szCs w:val="40"/>
          <w:lang w:val="en-US"/>
        </w:rPr>
      </w:pPr>
      <w:r>
        <w:rPr>
          <w:sz w:val="40"/>
          <w:szCs w:val="40"/>
          <w:lang w:val="en-US"/>
        </w:rPr>
        <w:t>Some of Callendar’s other conclusions</w:t>
      </w:r>
      <w:r w:rsidR="008555A7">
        <w:rPr>
          <w:sz w:val="40"/>
          <w:szCs w:val="40"/>
          <w:lang w:val="en-US"/>
        </w:rPr>
        <w:t xml:space="preserve"> </w:t>
      </w:r>
      <w:r>
        <w:rPr>
          <w:sz w:val="40"/>
          <w:szCs w:val="40"/>
          <w:lang w:val="en-US"/>
        </w:rPr>
        <w:t>have also been confirmed. One was the “urban heat island” (UHI) effect. Some had alleged that higher temperatures may simply have been the result of</w:t>
      </w:r>
      <w:r w:rsidR="00450DDB">
        <w:rPr>
          <w:sz w:val="40"/>
          <w:szCs w:val="40"/>
          <w:lang w:val="en-US"/>
        </w:rPr>
        <w:t xml:space="preserve"> populations huddling together in cities. Callendar found no significant difference between urban and rural areas, and recent work has confirmed that the effect of UHI on global temperatures is small.</w:t>
      </w:r>
    </w:p>
    <w:p w14:paraId="27F9F7A5" w14:textId="652203E1" w:rsidR="00FA6479" w:rsidRDefault="00B47C36" w:rsidP="008D3ED3">
      <w:pPr>
        <w:rPr>
          <w:sz w:val="40"/>
          <w:szCs w:val="40"/>
          <w:lang w:val="en-US"/>
        </w:rPr>
      </w:pPr>
      <w:r>
        <w:rPr>
          <w:sz w:val="40"/>
          <w:szCs w:val="40"/>
          <w:lang w:val="en-US"/>
        </w:rPr>
        <w:t>Today it is accepted that rising global temperatures certainly have multiple causes, “including an internal climate fluctuation and recovery from the large volcanic forcing at the end of the 19</w:t>
      </w:r>
      <w:r w:rsidRPr="00B47C36">
        <w:rPr>
          <w:sz w:val="40"/>
          <w:szCs w:val="40"/>
          <w:vertAlign w:val="superscript"/>
          <w:lang w:val="en-US"/>
        </w:rPr>
        <w:t>th</w:t>
      </w:r>
      <w:r>
        <w:rPr>
          <w:sz w:val="40"/>
          <w:szCs w:val="40"/>
          <w:lang w:val="en-US"/>
        </w:rPr>
        <w:t xml:space="preserve"> century as well as solar and anthropogenic influences”.</w:t>
      </w:r>
      <w:r>
        <w:rPr>
          <w:rStyle w:val="FootnoteReference"/>
          <w:sz w:val="40"/>
          <w:szCs w:val="40"/>
          <w:lang w:val="en-US"/>
        </w:rPr>
        <w:footnoteReference w:id="17"/>
      </w:r>
      <w:r w:rsidR="00E36F2F">
        <w:rPr>
          <w:sz w:val="40"/>
          <w:szCs w:val="40"/>
          <w:lang w:val="en-US"/>
        </w:rPr>
        <w:t xml:space="preserve"> Nevertheless overall human intervention in the world climate, especially associated with the burning of fossil fuels, is </w:t>
      </w:r>
      <w:r w:rsidR="00E36F2F">
        <w:rPr>
          <w:sz w:val="40"/>
          <w:szCs w:val="40"/>
          <w:lang w:val="en-US"/>
        </w:rPr>
        <w:lastRenderedPageBreak/>
        <w:t>now regarded as the most crucial factor in global warming.</w:t>
      </w:r>
    </w:p>
    <w:p w14:paraId="1CE59FDE" w14:textId="3A797AB9" w:rsidR="00B47C36" w:rsidRDefault="00B42EAC" w:rsidP="008D3ED3">
      <w:pPr>
        <w:rPr>
          <w:sz w:val="40"/>
          <w:szCs w:val="40"/>
          <w:lang w:val="en-US"/>
        </w:rPr>
      </w:pPr>
      <w:r>
        <w:rPr>
          <w:sz w:val="40"/>
          <w:szCs w:val="40"/>
          <w:lang w:val="en-US"/>
        </w:rPr>
        <w:t>Hawkins and Jones conclude their study with the assessment that “Callendar’s achievements are remarkable”.</w:t>
      </w:r>
      <w:r w:rsidR="00FB5C72">
        <w:rPr>
          <w:rStyle w:val="FootnoteReference"/>
          <w:sz w:val="40"/>
          <w:szCs w:val="40"/>
          <w:lang w:val="en-US"/>
        </w:rPr>
        <w:footnoteReference w:id="18"/>
      </w:r>
    </w:p>
    <w:p w14:paraId="2D91DE89" w14:textId="77777777" w:rsidR="002F2D50" w:rsidRPr="00C21C07" w:rsidRDefault="002F2D50" w:rsidP="008D3ED3">
      <w:pPr>
        <w:rPr>
          <w:sz w:val="40"/>
          <w:szCs w:val="40"/>
          <w:lang w:val="en-US"/>
        </w:rPr>
      </w:pPr>
    </w:p>
    <w:sectPr w:rsidR="002F2D50" w:rsidRPr="00C21C07">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Paul Crook" w:date="2021-02-18T10:29:00Z" w:initials="PC">
    <w:p w14:paraId="1E69291D" w14:textId="435AF5BB" w:rsidR="009149E5" w:rsidRDefault="009149E5">
      <w:pPr>
        <w:pStyle w:val="CommentText"/>
      </w:pP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1E69291D"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E69291D" w16cid:durableId="23D8F59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34D392" w14:textId="77777777" w:rsidR="005C2261" w:rsidRDefault="005C2261" w:rsidP="00095468">
      <w:pPr>
        <w:spacing w:after="0" w:line="240" w:lineRule="auto"/>
      </w:pPr>
      <w:r>
        <w:separator/>
      </w:r>
    </w:p>
  </w:endnote>
  <w:endnote w:type="continuationSeparator" w:id="0">
    <w:p w14:paraId="70326941" w14:textId="77777777" w:rsidR="005C2261" w:rsidRDefault="005C2261" w:rsidP="000954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2EE4D0" w14:textId="77777777" w:rsidR="005902DE" w:rsidRDefault="005902D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28822484"/>
      <w:docPartObj>
        <w:docPartGallery w:val="Page Numbers (Bottom of Page)"/>
        <w:docPartUnique/>
      </w:docPartObj>
    </w:sdtPr>
    <w:sdtEndPr>
      <w:rPr>
        <w:noProof/>
      </w:rPr>
    </w:sdtEndPr>
    <w:sdtContent>
      <w:p w14:paraId="3EE4FCFB" w14:textId="6D7593C3" w:rsidR="005902DE" w:rsidRDefault="005902D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6583867" w14:textId="77777777" w:rsidR="005902DE" w:rsidRDefault="005902D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7587BC" w14:textId="77777777" w:rsidR="005902DE" w:rsidRDefault="005902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F1275C" w14:textId="77777777" w:rsidR="005C2261" w:rsidRDefault="005C2261" w:rsidP="00095468">
      <w:pPr>
        <w:spacing w:after="0" w:line="240" w:lineRule="auto"/>
      </w:pPr>
      <w:r>
        <w:separator/>
      </w:r>
    </w:p>
  </w:footnote>
  <w:footnote w:type="continuationSeparator" w:id="0">
    <w:p w14:paraId="09EB0B1B" w14:textId="77777777" w:rsidR="005C2261" w:rsidRDefault="005C2261" w:rsidP="00095468">
      <w:pPr>
        <w:spacing w:after="0" w:line="240" w:lineRule="auto"/>
      </w:pPr>
      <w:r>
        <w:continuationSeparator/>
      </w:r>
    </w:p>
  </w:footnote>
  <w:footnote w:id="1">
    <w:p w14:paraId="6A3392A6" w14:textId="0A1CD495" w:rsidR="00095468" w:rsidRPr="00124929" w:rsidRDefault="00095468">
      <w:pPr>
        <w:pStyle w:val="FootnoteText"/>
        <w:rPr>
          <w:lang w:val="en-US"/>
        </w:rPr>
      </w:pPr>
      <w:r>
        <w:rPr>
          <w:rStyle w:val="FootnoteReference"/>
        </w:rPr>
        <w:footnoteRef/>
      </w:r>
      <w:r>
        <w:t xml:space="preserve"> </w:t>
      </w:r>
      <w:r>
        <w:rPr>
          <w:lang w:val="en-US"/>
        </w:rPr>
        <w:t xml:space="preserve">James Rodger Fleming, entry on Callendar in </w:t>
      </w:r>
      <w:r>
        <w:rPr>
          <w:i/>
          <w:iCs/>
          <w:lang w:val="en-US"/>
        </w:rPr>
        <w:t>Complete Dictionary of Scientific Biography</w:t>
      </w:r>
      <w:r>
        <w:rPr>
          <w:lang w:val="en-US"/>
        </w:rPr>
        <w:t xml:space="preserve">, vol 20 (2008), </w:t>
      </w:r>
      <w:r w:rsidR="00124929">
        <w:rPr>
          <w:lang w:val="en-US"/>
        </w:rPr>
        <w:t>seven</w:t>
      </w:r>
      <w:r>
        <w:rPr>
          <w:lang w:val="en-US"/>
        </w:rPr>
        <w:t xml:space="preserve"> pages, online.</w:t>
      </w:r>
      <w:r w:rsidR="00124929">
        <w:rPr>
          <w:lang w:val="en-US"/>
        </w:rPr>
        <w:t>p.3.</w:t>
      </w:r>
      <w:r>
        <w:rPr>
          <w:lang w:val="en-US"/>
        </w:rPr>
        <w:t xml:space="preserve"> </w:t>
      </w:r>
      <w:r w:rsidR="00124929">
        <w:rPr>
          <w:lang w:val="en-US"/>
        </w:rPr>
        <w:t xml:space="preserve">Hereafter Flaming, </w:t>
      </w:r>
      <w:r w:rsidR="00124929">
        <w:rPr>
          <w:i/>
          <w:iCs/>
          <w:lang w:val="en-US"/>
        </w:rPr>
        <w:t>Dictionary</w:t>
      </w:r>
      <w:r w:rsidR="00124929">
        <w:rPr>
          <w:lang w:val="en-US"/>
        </w:rPr>
        <w:t xml:space="preserve">. For the full biography see Fleming, </w:t>
      </w:r>
      <w:r w:rsidR="00124929">
        <w:rPr>
          <w:i/>
          <w:iCs/>
          <w:lang w:val="en-US"/>
        </w:rPr>
        <w:t>The Callendar Effect: The Life and Work of Guy Stewart Callendar… The Scientist Who Established the Carbon Dioxide Theory of Climate Change</w:t>
      </w:r>
      <w:r w:rsidR="00124929">
        <w:rPr>
          <w:lang w:val="en-US"/>
        </w:rPr>
        <w:t xml:space="preserve"> (American Meteorological Society, 2007) Hereafter Fleming, </w:t>
      </w:r>
      <w:r w:rsidR="00124929">
        <w:rPr>
          <w:i/>
          <w:iCs/>
          <w:lang w:val="en-US"/>
        </w:rPr>
        <w:t>Callendar Effect</w:t>
      </w:r>
      <w:r w:rsidR="00124929">
        <w:rPr>
          <w:lang w:val="en-US"/>
        </w:rPr>
        <w:t>.</w:t>
      </w:r>
    </w:p>
  </w:footnote>
  <w:footnote w:id="2">
    <w:p w14:paraId="69E87EC5" w14:textId="33AE57A2" w:rsidR="00682AA3" w:rsidRPr="00682AA3" w:rsidRDefault="00682AA3">
      <w:pPr>
        <w:pStyle w:val="FootnoteText"/>
        <w:rPr>
          <w:lang w:val="en-US"/>
        </w:rPr>
      </w:pPr>
      <w:r>
        <w:rPr>
          <w:rStyle w:val="FootnoteReference"/>
        </w:rPr>
        <w:footnoteRef/>
      </w:r>
      <w:r>
        <w:t xml:space="preserve"> </w:t>
      </w:r>
      <w:r w:rsidR="008B5603">
        <w:rPr>
          <w:lang w:val="en-US"/>
        </w:rPr>
        <w:t>Fleming,</w:t>
      </w:r>
      <w:r>
        <w:rPr>
          <w:lang w:val="en-US"/>
        </w:rPr>
        <w:t xml:space="preserve"> </w:t>
      </w:r>
      <w:r>
        <w:rPr>
          <w:i/>
          <w:iCs/>
          <w:lang w:val="en-US"/>
        </w:rPr>
        <w:t>Dictionary</w:t>
      </w:r>
      <w:r>
        <w:rPr>
          <w:lang w:val="en-US"/>
        </w:rPr>
        <w:t>, p. 3.</w:t>
      </w:r>
    </w:p>
  </w:footnote>
  <w:footnote w:id="3">
    <w:p w14:paraId="5A63A9AD" w14:textId="32D858DD" w:rsidR="00FC2126" w:rsidRPr="00FC2126" w:rsidRDefault="00FC2126">
      <w:pPr>
        <w:pStyle w:val="FootnoteText"/>
        <w:rPr>
          <w:lang w:val="en-US"/>
        </w:rPr>
      </w:pPr>
      <w:r>
        <w:rPr>
          <w:rStyle w:val="FootnoteReference"/>
        </w:rPr>
        <w:footnoteRef/>
      </w:r>
      <w:r>
        <w:t xml:space="preserve"> </w:t>
      </w:r>
      <w:r>
        <w:rPr>
          <w:lang w:val="en-US"/>
        </w:rPr>
        <w:t>Ibid, p.5. He also worked on flamethrowers, distastefully it seems.</w:t>
      </w:r>
    </w:p>
  </w:footnote>
  <w:footnote w:id="4">
    <w:p w14:paraId="61A465BF" w14:textId="4D156089" w:rsidR="004B705F" w:rsidRPr="004B705F" w:rsidRDefault="004B705F">
      <w:pPr>
        <w:pStyle w:val="FootnoteText"/>
        <w:rPr>
          <w:lang w:val="en-US"/>
        </w:rPr>
      </w:pPr>
      <w:r>
        <w:rPr>
          <w:rStyle w:val="FootnoteReference"/>
        </w:rPr>
        <w:footnoteRef/>
      </w:r>
      <w:r>
        <w:t xml:space="preserve"> </w:t>
      </w:r>
      <w:r>
        <w:rPr>
          <w:lang w:val="en-US"/>
        </w:rPr>
        <w:t>Ibid, p.6. His papers are at</w:t>
      </w:r>
      <w:r w:rsidR="0092737B">
        <w:rPr>
          <w:lang w:val="en-US"/>
        </w:rPr>
        <w:t xml:space="preserve"> the University of East Anglia. Fleming has edited and published online Callendar’s papers for the American Meteorological Society (2007)</w:t>
      </w:r>
    </w:p>
  </w:footnote>
  <w:footnote w:id="5">
    <w:p w14:paraId="11A464F3" w14:textId="3EE406A4" w:rsidR="00F95CF3" w:rsidRPr="00F95CF3" w:rsidRDefault="00F95CF3">
      <w:pPr>
        <w:pStyle w:val="FootnoteText"/>
        <w:rPr>
          <w:lang w:val="en-US"/>
        </w:rPr>
      </w:pPr>
      <w:r>
        <w:rPr>
          <w:rStyle w:val="FootnoteReference"/>
        </w:rPr>
        <w:footnoteRef/>
      </w:r>
      <w:r>
        <w:t xml:space="preserve"> </w:t>
      </w:r>
      <w:r>
        <w:rPr>
          <w:lang w:val="en-US"/>
        </w:rPr>
        <w:t xml:space="preserve">Quoted Fleming, </w:t>
      </w:r>
      <w:r>
        <w:rPr>
          <w:i/>
          <w:iCs/>
          <w:lang w:val="en-US"/>
        </w:rPr>
        <w:t xml:space="preserve">Callendar Effect, </w:t>
      </w:r>
      <w:r>
        <w:rPr>
          <w:lang w:val="en-US"/>
        </w:rPr>
        <w:t>p. 67. I am indebted to this source for m</w:t>
      </w:r>
      <w:r w:rsidR="00112373">
        <w:rPr>
          <w:lang w:val="en-US"/>
        </w:rPr>
        <w:t>uch</w:t>
      </w:r>
      <w:r>
        <w:rPr>
          <w:lang w:val="en-US"/>
        </w:rPr>
        <w:t xml:space="preserve"> of the </w:t>
      </w:r>
      <w:r w:rsidR="00112373">
        <w:rPr>
          <w:lang w:val="en-US"/>
        </w:rPr>
        <w:t>contextual</w:t>
      </w:r>
      <w:r>
        <w:rPr>
          <w:lang w:val="en-US"/>
        </w:rPr>
        <w:t xml:space="preserve"> material following.  </w:t>
      </w:r>
    </w:p>
  </w:footnote>
  <w:footnote w:id="6">
    <w:p w14:paraId="033DBD9E" w14:textId="0E6AC89F" w:rsidR="00CD62AB" w:rsidRPr="00CD62AB" w:rsidRDefault="00CD62AB">
      <w:pPr>
        <w:pStyle w:val="FootnoteText"/>
        <w:rPr>
          <w:lang w:val="en-US"/>
        </w:rPr>
      </w:pPr>
      <w:r>
        <w:rPr>
          <w:rStyle w:val="FootnoteReference"/>
        </w:rPr>
        <w:footnoteRef/>
      </w:r>
      <w:r>
        <w:t xml:space="preserve"> </w:t>
      </w:r>
      <w:r>
        <w:rPr>
          <w:lang w:val="en-US"/>
        </w:rPr>
        <w:t>Ibid, p.68.</w:t>
      </w:r>
    </w:p>
  </w:footnote>
  <w:footnote w:id="7">
    <w:p w14:paraId="22EB7547" w14:textId="4A2EDD4D" w:rsidR="007E54C9" w:rsidRPr="007E54C9" w:rsidRDefault="007E54C9">
      <w:pPr>
        <w:pStyle w:val="FootnoteText"/>
        <w:rPr>
          <w:lang w:val="en-US"/>
        </w:rPr>
      </w:pPr>
      <w:r>
        <w:rPr>
          <w:rStyle w:val="FootnoteReference"/>
        </w:rPr>
        <w:footnoteRef/>
      </w:r>
      <w:r>
        <w:t xml:space="preserve"> </w:t>
      </w:r>
      <w:r>
        <w:rPr>
          <w:lang w:val="en-US"/>
        </w:rPr>
        <w:t>Ibid, p. 69.</w:t>
      </w:r>
    </w:p>
  </w:footnote>
  <w:footnote w:id="8">
    <w:p w14:paraId="798BEA53" w14:textId="08DBB018" w:rsidR="00BF026D" w:rsidRPr="00BF026D" w:rsidRDefault="00BF026D">
      <w:pPr>
        <w:pStyle w:val="FootnoteText"/>
        <w:rPr>
          <w:lang w:val="en-US"/>
        </w:rPr>
      </w:pPr>
      <w:r>
        <w:rPr>
          <w:rStyle w:val="FootnoteReference"/>
        </w:rPr>
        <w:footnoteRef/>
      </w:r>
      <w:r>
        <w:t xml:space="preserve"> </w:t>
      </w:r>
      <w:r>
        <w:rPr>
          <w:lang w:val="en-US"/>
        </w:rPr>
        <w:t>Ibid, p.73.</w:t>
      </w:r>
    </w:p>
  </w:footnote>
  <w:footnote w:id="9">
    <w:p w14:paraId="25620194" w14:textId="24427A90" w:rsidR="00012E39" w:rsidRPr="00012E39" w:rsidRDefault="00012E39">
      <w:pPr>
        <w:pStyle w:val="FootnoteText"/>
        <w:rPr>
          <w:lang w:val="en-US"/>
        </w:rPr>
      </w:pPr>
      <w:r>
        <w:rPr>
          <w:rStyle w:val="FootnoteReference"/>
        </w:rPr>
        <w:footnoteRef/>
      </w:r>
      <w:r>
        <w:t xml:space="preserve"> </w:t>
      </w:r>
      <w:r>
        <w:rPr>
          <w:lang w:val="en-US"/>
        </w:rPr>
        <w:t>Fleming, ibid, p.73.</w:t>
      </w:r>
    </w:p>
  </w:footnote>
  <w:footnote w:id="10">
    <w:p w14:paraId="6B6B8285" w14:textId="1E7CE5AF" w:rsidR="001E22E9" w:rsidRPr="001E22E9" w:rsidRDefault="001E22E9">
      <w:pPr>
        <w:pStyle w:val="FootnoteText"/>
        <w:rPr>
          <w:lang w:val="en-US"/>
        </w:rPr>
      </w:pPr>
      <w:r>
        <w:rPr>
          <w:rStyle w:val="FootnoteReference"/>
        </w:rPr>
        <w:footnoteRef/>
      </w:r>
      <w:r>
        <w:t xml:space="preserve"> </w:t>
      </w:r>
      <w:r>
        <w:rPr>
          <w:lang w:val="en-US"/>
        </w:rPr>
        <w:t>Fleming, ibid, p.78 and passim.</w:t>
      </w:r>
    </w:p>
  </w:footnote>
  <w:footnote w:id="11">
    <w:p w14:paraId="0AF1E428" w14:textId="57356244" w:rsidR="0007093E" w:rsidRPr="0007093E" w:rsidRDefault="0007093E">
      <w:pPr>
        <w:pStyle w:val="FootnoteText"/>
        <w:rPr>
          <w:lang w:val="en-US"/>
        </w:rPr>
      </w:pPr>
      <w:r>
        <w:rPr>
          <w:rStyle w:val="FootnoteReference"/>
        </w:rPr>
        <w:footnoteRef/>
      </w:r>
      <w:r>
        <w:t xml:space="preserve"> </w:t>
      </w:r>
      <w:r>
        <w:rPr>
          <w:lang w:val="en-US"/>
        </w:rPr>
        <w:t>Quoted ibid, p. 82.</w:t>
      </w:r>
    </w:p>
  </w:footnote>
  <w:footnote w:id="12">
    <w:p w14:paraId="6D157CFD" w14:textId="07C2BC3A" w:rsidR="00AE4FCE" w:rsidRPr="00AE4FCE" w:rsidRDefault="00AE4FCE">
      <w:pPr>
        <w:pStyle w:val="FootnoteText"/>
        <w:rPr>
          <w:lang w:val="en-US"/>
        </w:rPr>
      </w:pPr>
      <w:r>
        <w:rPr>
          <w:rStyle w:val="FootnoteReference"/>
        </w:rPr>
        <w:footnoteRef/>
      </w:r>
      <w:r>
        <w:t xml:space="preserve"> </w:t>
      </w:r>
      <w:r>
        <w:rPr>
          <w:lang w:val="en-US"/>
        </w:rPr>
        <w:t>Ibid, p. 83.</w:t>
      </w:r>
    </w:p>
  </w:footnote>
  <w:footnote w:id="13">
    <w:p w14:paraId="7D2FA3FF" w14:textId="4B4321F7" w:rsidR="007026FC" w:rsidRPr="007026FC" w:rsidRDefault="007026FC">
      <w:pPr>
        <w:pStyle w:val="FootnoteText"/>
        <w:rPr>
          <w:lang w:val="en-US"/>
        </w:rPr>
      </w:pPr>
      <w:r>
        <w:rPr>
          <w:rStyle w:val="FootnoteReference"/>
        </w:rPr>
        <w:footnoteRef/>
      </w:r>
      <w:r>
        <w:t xml:space="preserve"> </w:t>
      </w:r>
      <w:r>
        <w:rPr>
          <w:lang w:val="en-US"/>
        </w:rPr>
        <w:t>Ironically climate scientists suggest the burning of fossil fuels was itself probably the cause of the cooling phase. This resulted in a greater concentration of particulates in the atmosphere reflecting solar radiation back into space. When countries regulated the emission of such particulates in the 70s, global warming resumed.</w:t>
      </w:r>
    </w:p>
  </w:footnote>
  <w:footnote w:id="14">
    <w:p w14:paraId="73168780" w14:textId="4172850D" w:rsidR="00C21C07" w:rsidRPr="006F234B" w:rsidRDefault="00C21C07">
      <w:pPr>
        <w:pStyle w:val="FootnoteText"/>
        <w:rPr>
          <w:lang w:val="en-US"/>
        </w:rPr>
      </w:pPr>
      <w:r>
        <w:rPr>
          <w:rStyle w:val="FootnoteReference"/>
        </w:rPr>
        <w:footnoteRef/>
      </w:r>
      <w:r>
        <w:t xml:space="preserve"> </w:t>
      </w:r>
      <w:proofErr w:type="gramStart"/>
      <w:r w:rsidR="004F16AF">
        <w:t>Fleming,</w:t>
      </w:r>
      <w:r>
        <w:rPr>
          <w:lang w:val="en-US"/>
        </w:rPr>
        <w:t>Ibid</w:t>
      </w:r>
      <w:proofErr w:type="gramEnd"/>
      <w:r>
        <w:rPr>
          <w:lang w:val="en-US"/>
        </w:rPr>
        <w:t>, p. 87.</w:t>
      </w:r>
      <w:r w:rsidR="006F234B">
        <w:rPr>
          <w:lang w:val="en-US"/>
        </w:rPr>
        <w:t xml:space="preserve"> Fleming gave an interview about Callendar which </w:t>
      </w:r>
      <w:r w:rsidR="00F14617">
        <w:rPr>
          <w:lang w:val="en-US"/>
        </w:rPr>
        <w:t>revealed</w:t>
      </w:r>
      <w:r w:rsidR="006F234B">
        <w:rPr>
          <w:lang w:val="en-US"/>
        </w:rPr>
        <w:t xml:space="preserve"> some personal details about him. For instance Fleming was told by his daughter</w:t>
      </w:r>
      <w:r w:rsidR="0082205C">
        <w:rPr>
          <w:lang w:val="en-US"/>
        </w:rPr>
        <w:t xml:space="preserve"> Bridget</w:t>
      </w:r>
      <w:r w:rsidR="006F234B">
        <w:rPr>
          <w:lang w:val="en-US"/>
        </w:rPr>
        <w:t xml:space="preserve"> that he used to discuss “the climate of the future” with his family at the dinner table. This topic he could share with family and friends, unlike the classified defence work he was doing during World War Two. See “Remembering Guy Stewart Callendar”, </w:t>
      </w:r>
      <w:r w:rsidR="006F234B">
        <w:rPr>
          <w:i/>
          <w:iCs/>
          <w:lang w:val="en-US"/>
        </w:rPr>
        <w:t>Bulletin of the American Meteorological Society</w:t>
      </w:r>
      <w:r w:rsidR="006F234B">
        <w:rPr>
          <w:lang w:val="en-US"/>
        </w:rPr>
        <w:t xml:space="preserve"> (Boston, vol 87, no. 12 (December 2006).</w:t>
      </w:r>
    </w:p>
  </w:footnote>
  <w:footnote w:id="15">
    <w:p w14:paraId="5CADEC08" w14:textId="679E297C" w:rsidR="003C1CD7" w:rsidRPr="00C9252A" w:rsidRDefault="003C1CD7">
      <w:pPr>
        <w:pStyle w:val="FootnoteText"/>
        <w:rPr>
          <w:i/>
          <w:iCs/>
          <w:lang w:val="en-US"/>
        </w:rPr>
      </w:pPr>
      <w:r>
        <w:rPr>
          <w:rStyle w:val="FootnoteReference"/>
        </w:rPr>
        <w:footnoteRef/>
      </w:r>
      <w:r>
        <w:t xml:space="preserve"> </w:t>
      </w:r>
      <w:r>
        <w:rPr>
          <w:lang w:val="en-US"/>
        </w:rPr>
        <w:t>See</w:t>
      </w:r>
      <w:r w:rsidR="00C9252A">
        <w:rPr>
          <w:lang w:val="en-US"/>
        </w:rPr>
        <w:t xml:space="preserve"> Ed Hawkins and Phil D. Jones, “On Increasing Global Temperatures: 75 Years After Callendar”, </w:t>
      </w:r>
      <w:r w:rsidR="00C9252A">
        <w:rPr>
          <w:i/>
          <w:iCs/>
          <w:lang w:val="en-US"/>
        </w:rPr>
        <w:t>Q.J.R. Meteorol. Soc.</w:t>
      </w:r>
      <w:r w:rsidR="00C9252A">
        <w:rPr>
          <w:lang w:val="en-US"/>
        </w:rPr>
        <w:t xml:space="preserve"> (October 2013), online; and Hawkins, “G. S. Callendar…A Scientist Ahead of his Time”, </w:t>
      </w:r>
      <w:r w:rsidR="00C9252A">
        <w:rPr>
          <w:i/>
          <w:iCs/>
          <w:lang w:val="en-US"/>
        </w:rPr>
        <w:t>Weather and Climate@Reading</w:t>
      </w:r>
      <w:r w:rsidR="00C9252A">
        <w:rPr>
          <w:lang w:val="en-US"/>
        </w:rPr>
        <w:t xml:space="preserve"> (2014).</w:t>
      </w:r>
      <w:r w:rsidR="00C9252A">
        <w:rPr>
          <w:i/>
          <w:iCs/>
          <w:lang w:val="en-US"/>
        </w:rPr>
        <w:t xml:space="preserve"> </w:t>
      </w:r>
    </w:p>
  </w:footnote>
  <w:footnote w:id="16">
    <w:p w14:paraId="70F451A7" w14:textId="13A83195" w:rsidR="006D1EC4" w:rsidRPr="006D1EC4" w:rsidRDefault="006D1EC4">
      <w:pPr>
        <w:pStyle w:val="FootnoteText"/>
        <w:rPr>
          <w:lang w:val="en-US"/>
        </w:rPr>
      </w:pPr>
      <w:r>
        <w:rPr>
          <w:rStyle w:val="FootnoteReference"/>
        </w:rPr>
        <w:footnoteRef/>
      </w:r>
      <w:r>
        <w:t xml:space="preserve"> </w:t>
      </w:r>
      <w:r>
        <w:rPr>
          <w:lang w:val="en-US"/>
        </w:rPr>
        <w:t>Hawkins and Jones (2013). The did find differing amplitudes of variability. Callendar did not include Arctic or Antarctic data. Recent studies have shown that the Arctic region underwent a striking</w:t>
      </w:r>
      <w:r w:rsidR="00277F08">
        <w:rPr>
          <w:lang w:val="en-US"/>
        </w:rPr>
        <w:t xml:space="preserve"> temperature rise during this period.</w:t>
      </w:r>
    </w:p>
  </w:footnote>
  <w:footnote w:id="17">
    <w:p w14:paraId="6C7189F6" w14:textId="22622B9F" w:rsidR="00B47C36" w:rsidRDefault="00B47C36">
      <w:pPr>
        <w:pStyle w:val="FootnoteText"/>
      </w:pPr>
      <w:r>
        <w:rPr>
          <w:rStyle w:val="FootnoteReference"/>
        </w:rPr>
        <w:footnoteRef/>
      </w:r>
      <w:r>
        <w:t>Hawkins and Jones (2013)</w:t>
      </w:r>
      <w:r w:rsidR="00E36F2F">
        <w:t>.</w:t>
      </w:r>
      <w:r w:rsidR="00B42EAC">
        <w:t xml:space="preserve"> This points out that our data has been strengthened by the Old Weather project, which has completed the digitisation of over 1.5 million new observations from the British Royal Naval ship logbooks from the 1914-1923 period.</w:t>
      </w:r>
    </w:p>
  </w:footnote>
  <w:footnote w:id="18">
    <w:p w14:paraId="6165D084" w14:textId="77CC9C3A" w:rsidR="00FB5C72" w:rsidRDefault="00FB5C72">
      <w:pPr>
        <w:pStyle w:val="FootnoteText"/>
      </w:pPr>
      <w:r>
        <w:rPr>
          <w:rStyle w:val="FootnoteReference"/>
        </w:rPr>
        <w:footnoteRef/>
      </w:r>
      <w:r>
        <w:t xml:space="preserve"> Ibid. For more detailed analysis see </w:t>
      </w:r>
      <w:r w:rsidR="002F4008">
        <w:t xml:space="preserve">Thomas R. Anderson, Ed Hawkins and Philip D. Jones, </w:t>
      </w:r>
      <w:r>
        <w:t>“CO2, the Greenhouse Effect and Global Warming: from the Pioneering Work of Arrhenius and Callendar</w:t>
      </w:r>
      <w:r w:rsidR="002F4008">
        <w:t xml:space="preserve"> to Today’s Earth System Models”, </w:t>
      </w:r>
      <w:r w:rsidR="002F4008">
        <w:rPr>
          <w:i/>
          <w:iCs/>
        </w:rPr>
        <w:t>Endeavour</w:t>
      </w:r>
      <w:r w:rsidR="002F4008">
        <w:t>, vol 40, No.3 (25 July, 2016), online</w:t>
      </w:r>
      <w:r w:rsidR="00370B5C">
        <w:t>.</w:t>
      </w:r>
      <w:r w:rsidR="002F4008">
        <w:t xml:space="preserve"> </w:t>
      </w:r>
    </w:p>
    <w:p w14:paraId="48B3734E" w14:textId="236FE317" w:rsidR="002F4008" w:rsidRDefault="002F4008">
      <w:pPr>
        <w:pStyle w:val="FootnoteText"/>
      </w:pPr>
      <w:r>
        <w:t>This has interesting material on issues such as climate feedbacks and the role of oceans, melting of snow and ice, fertilisation of vegetation by CO2, and changes to clouds and water vapour. The evidence examined clearly pointed to amplification of warming by climate feedbacks: “ The potential for</w:t>
      </w:r>
      <w:r w:rsidR="00C16E26">
        <w:t xml:space="preserve"> the atmosphere to hold water vapour increases with warming, melting of snow and ice lowers albedo, CO2 uptake by plants is diminished as other factors limit growth, and production by plankton decreases as a warming ocean supplies less nutrients to surface waters”.</w:t>
      </w:r>
    </w:p>
    <w:p w14:paraId="16679F88" w14:textId="7F924F7B" w:rsidR="00C16E26" w:rsidRPr="002F4008" w:rsidRDefault="00C16E26">
      <w:pPr>
        <w:pStyle w:val="FootnoteText"/>
      </w:pPr>
      <w:r>
        <w:t>The authors conclude that the projections of global warming by Earth System Models [ESMs]are essentially trustworthy. This answers those sceptics who argued that the climate system was too complex for meaningful analysis by ESMs: “</w:t>
      </w:r>
      <w:bookmarkStart w:id="1" w:name="_GoBack"/>
      <w:bookmarkEnd w:id="1"/>
      <w:r>
        <w:t>the projections of ESMs</w:t>
      </w:r>
      <w:r w:rsidR="00370B5C">
        <w:t xml:space="preserve"> provide a compelling case that global climate will continue to undergo significant warming in response to ongoing emissions of greenhouse gases to the atmosphere”.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FC3288" w14:textId="77777777" w:rsidR="005902DE" w:rsidRDefault="005902D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EA0C55" w14:textId="77777777" w:rsidR="005902DE" w:rsidRDefault="005902D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5C6355" w14:textId="77777777" w:rsidR="005902DE" w:rsidRDefault="005902D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4554FF8"/>
    <w:multiLevelType w:val="hybridMultilevel"/>
    <w:tmpl w:val="2E34E2B4"/>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Paul Crook">
    <w15:presenceInfo w15:providerId="Windows Live" w15:userId="600fd3b90d73a83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CD3"/>
    <w:rsid w:val="00002051"/>
    <w:rsid w:val="00012E39"/>
    <w:rsid w:val="0007093E"/>
    <w:rsid w:val="00071321"/>
    <w:rsid w:val="00095468"/>
    <w:rsid w:val="000977F1"/>
    <w:rsid w:val="00112373"/>
    <w:rsid w:val="00124929"/>
    <w:rsid w:val="0016673A"/>
    <w:rsid w:val="001D55A8"/>
    <w:rsid w:val="001E22E9"/>
    <w:rsid w:val="00242540"/>
    <w:rsid w:val="00275590"/>
    <w:rsid w:val="00277F08"/>
    <w:rsid w:val="002C3F42"/>
    <w:rsid w:val="002F2D50"/>
    <w:rsid w:val="002F4008"/>
    <w:rsid w:val="003032EE"/>
    <w:rsid w:val="00312993"/>
    <w:rsid w:val="00320299"/>
    <w:rsid w:val="00326986"/>
    <w:rsid w:val="00370B5C"/>
    <w:rsid w:val="003850F9"/>
    <w:rsid w:val="003A0BAA"/>
    <w:rsid w:val="003B4CD3"/>
    <w:rsid w:val="003C1CD7"/>
    <w:rsid w:val="00415420"/>
    <w:rsid w:val="00421975"/>
    <w:rsid w:val="00441877"/>
    <w:rsid w:val="00450DDB"/>
    <w:rsid w:val="004B705F"/>
    <w:rsid w:val="004C4D61"/>
    <w:rsid w:val="004F16AF"/>
    <w:rsid w:val="004F3CF1"/>
    <w:rsid w:val="00536D66"/>
    <w:rsid w:val="005440A5"/>
    <w:rsid w:val="00552BBB"/>
    <w:rsid w:val="005902DE"/>
    <w:rsid w:val="005A1A9C"/>
    <w:rsid w:val="005A590F"/>
    <w:rsid w:val="005C2261"/>
    <w:rsid w:val="005F028C"/>
    <w:rsid w:val="00602EF4"/>
    <w:rsid w:val="00603648"/>
    <w:rsid w:val="00623B15"/>
    <w:rsid w:val="0063682F"/>
    <w:rsid w:val="00650954"/>
    <w:rsid w:val="00660048"/>
    <w:rsid w:val="00682AA3"/>
    <w:rsid w:val="006D0AE8"/>
    <w:rsid w:val="006D1EC4"/>
    <w:rsid w:val="006E15B1"/>
    <w:rsid w:val="006F234B"/>
    <w:rsid w:val="007026FC"/>
    <w:rsid w:val="00724F86"/>
    <w:rsid w:val="0079733B"/>
    <w:rsid w:val="007C1670"/>
    <w:rsid w:val="007C7C7D"/>
    <w:rsid w:val="007D248D"/>
    <w:rsid w:val="007E34CA"/>
    <w:rsid w:val="007E54C9"/>
    <w:rsid w:val="0082205C"/>
    <w:rsid w:val="00846D46"/>
    <w:rsid w:val="008555A7"/>
    <w:rsid w:val="008B5603"/>
    <w:rsid w:val="008D3ED3"/>
    <w:rsid w:val="008E7601"/>
    <w:rsid w:val="009149E5"/>
    <w:rsid w:val="0092737B"/>
    <w:rsid w:val="00946826"/>
    <w:rsid w:val="00993099"/>
    <w:rsid w:val="009F7453"/>
    <w:rsid w:val="00AC40D6"/>
    <w:rsid w:val="00AD3D16"/>
    <w:rsid w:val="00AE4FCE"/>
    <w:rsid w:val="00B0520A"/>
    <w:rsid w:val="00B42EAC"/>
    <w:rsid w:val="00B47C36"/>
    <w:rsid w:val="00B5001B"/>
    <w:rsid w:val="00B86595"/>
    <w:rsid w:val="00BF026D"/>
    <w:rsid w:val="00BF07A3"/>
    <w:rsid w:val="00C16E26"/>
    <w:rsid w:val="00C21C07"/>
    <w:rsid w:val="00C44444"/>
    <w:rsid w:val="00C551CF"/>
    <w:rsid w:val="00C9252A"/>
    <w:rsid w:val="00C974BD"/>
    <w:rsid w:val="00CD62AB"/>
    <w:rsid w:val="00D153E4"/>
    <w:rsid w:val="00D2341D"/>
    <w:rsid w:val="00E1079C"/>
    <w:rsid w:val="00E36F2F"/>
    <w:rsid w:val="00E91A1E"/>
    <w:rsid w:val="00EC3E50"/>
    <w:rsid w:val="00EE52B5"/>
    <w:rsid w:val="00F03BF7"/>
    <w:rsid w:val="00F14617"/>
    <w:rsid w:val="00F76007"/>
    <w:rsid w:val="00F76A0D"/>
    <w:rsid w:val="00F95CF3"/>
    <w:rsid w:val="00FA6479"/>
    <w:rsid w:val="00FB2BE1"/>
    <w:rsid w:val="00FB5C72"/>
    <w:rsid w:val="00FB6A5D"/>
    <w:rsid w:val="00FC2126"/>
    <w:rsid w:val="00FC47A6"/>
    <w:rsid w:val="00FC561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6F3B9B"/>
  <w15:chartTrackingRefBased/>
  <w15:docId w15:val="{3CE4AFBA-A7E3-43D7-AC6F-F9D12D1C4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09546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95468"/>
    <w:rPr>
      <w:sz w:val="20"/>
      <w:szCs w:val="20"/>
    </w:rPr>
  </w:style>
  <w:style w:type="character" w:styleId="FootnoteReference">
    <w:name w:val="footnote reference"/>
    <w:basedOn w:val="DefaultParagraphFont"/>
    <w:uiPriority w:val="99"/>
    <w:semiHidden/>
    <w:unhideWhenUsed/>
    <w:rsid w:val="00095468"/>
    <w:rPr>
      <w:vertAlign w:val="superscript"/>
    </w:rPr>
  </w:style>
  <w:style w:type="paragraph" w:styleId="Header">
    <w:name w:val="header"/>
    <w:basedOn w:val="Normal"/>
    <w:link w:val="HeaderChar"/>
    <w:uiPriority w:val="99"/>
    <w:unhideWhenUsed/>
    <w:rsid w:val="005902DE"/>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02DE"/>
  </w:style>
  <w:style w:type="paragraph" w:styleId="Footer">
    <w:name w:val="footer"/>
    <w:basedOn w:val="Normal"/>
    <w:link w:val="FooterChar"/>
    <w:uiPriority w:val="99"/>
    <w:unhideWhenUsed/>
    <w:rsid w:val="005902DE"/>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02DE"/>
  </w:style>
  <w:style w:type="character" w:styleId="CommentReference">
    <w:name w:val="annotation reference"/>
    <w:basedOn w:val="DefaultParagraphFont"/>
    <w:uiPriority w:val="99"/>
    <w:semiHidden/>
    <w:unhideWhenUsed/>
    <w:rsid w:val="0016673A"/>
    <w:rPr>
      <w:sz w:val="16"/>
      <w:szCs w:val="16"/>
    </w:rPr>
  </w:style>
  <w:style w:type="paragraph" w:styleId="CommentText">
    <w:name w:val="annotation text"/>
    <w:basedOn w:val="Normal"/>
    <w:link w:val="CommentTextChar"/>
    <w:uiPriority w:val="99"/>
    <w:semiHidden/>
    <w:unhideWhenUsed/>
    <w:rsid w:val="0016673A"/>
    <w:pPr>
      <w:spacing w:line="240" w:lineRule="auto"/>
    </w:pPr>
    <w:rPr>
      <w:sz w:val="20"/>
      <w:szCs w:val="20"/>
    </w:rPr>
  </w:style>
  <w:style w:type="character" w:customStyle="1" w:styleId="CommentTextChar">
    <w:name w:val="Comment Text Char"/>
    <w:basedOn w:val="DefaultParagraphFont"/>
    <w:link w:val="CommentText"/>
    <w:uiPriority w:val="99"/>
    <w:semiHidden/>
    <w:rsid w:val="0016673A"/>
    <w:rPr>
      <w:sz w:val="20"/>
      <w:szCs w:val="20"/>
    </w:rPr>
  </w:style>
  <w:style w:type="paragraph" w:styleId="CommentSubject">
    <w:name w:val="annotation subject"/>
    <w:basedOn w:val="CommentText"/>
    <w:next w:val="CommentText"/>
    <w:link w:val="CommentSubjectChar"/>
    <w:uiPriority w:val="99"/>
    <w:semiHidden/>
    <w:unhideWhenUsed/>
    <w:rsid w:val="0016673A"/>
    <w:rPr>
      <w:b/>
      <w:bCs/>
    </w:rPr>
  </w:style>
  <w:style w:type="character" w:customStyle="1" w:styleId="CommentSubjectChar">
    <w:name w:val="Comment Subject Char"/>
    <w:basedOn w:val="CommentTextChar"/>
    <w:link w:val="CommentSubject"/>
    <w:uiPriority w:val="99"/>
    <w:semiHidden/>
    <w:rsid w:val="0016673A"/>
    <w:rPr>
      <w:b/>
      <w:bCs/>
      <w:sz w:val="20"/>
      <w:szCs w:val="20"/>
    </w:rPr>
  </w:style>
  <w:style w:type="paragraph" w:styleId="BalloonText">
    <w:name w:val="Balloon Text"/>
    <w:basedOn w:val="Normal"/>
    <w:link w:val="BalloonTextChar"/>
    <w:uiPriority w:val="99"/>
    <w:semiHidden/>
    <w:unhideWhenUsed/>
    <w:rsid w:val="001667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673A"/>
    <w:rPr>
      <w:rFonts w:ascii="Segoe UI" w:hAnsi="Segoe UI" w:cs="Segoe UI"/>
      <w:sz w:val="18"/>
      <w:szCs w:val="18"/>
    </w:rPr>
  </w:style>
  <w:style w:type="paragraph" w:styleId="ListParagraph">
    <w:name w:val="List Paragraph"/>
    <w:basedOn w:val="Normal"/>
    <w:uiPriority w:val="34"/>
    <w:qFormat/>
    <w:rsid w:val="004F3C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1.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microsoft.com/office/2016/09/relationships/commentsIds" Target="commentsIds.xml"/><Relationship Id="rId19" Type="http://schemas.openxmlformats.org/officeDocument/2006/relationships/theme" Target="theme/theme1.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B6AA58-E799-4ADC-AF5A-BD9C5F5C5F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605</TotalTime>
  <Pages>17</Pages>
  <Words>2813</Words>
  <Characters>16039</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Crook</dc:creator>
  <cp:keywords/>
  <dc:description/>
  <cp:lastModifiedBy>Paul Crook</cp:lastModifiedBy>
  <cp:revision>42</cp:revision>
  <dcterms:created xsi:type="dcterms:W3CDTF">2021-02-04T04:29:00Z</dcterms:created>
  <dcterms:modified xsi:type="dcterms:W3CDTF">2021-02-24T00:01:00Z</dcterms:modified>
</cp:coreProperties>
</file>