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CCE7A4" w14:textId="6558F9CE" w:rsidR="00D6383A" w:rsidRPr="00530C1B" w:rsidRDefault="007C3568" w:rsidP="007C3568">
      <w:pPr>
        <w:jc w:val="center"/>
        <w:rPr>
          <w:b/>
          <w:bCs/>
          <w:sz w:val="40"/>
          <w:szCs w:val="40"/>
        </w:rPr>
      </w:pPr>
      <w:r w:rsidRPr="00530C1B">
        <w:rPr>
          <w:b/>
          <w:bCs/>
          <w:sz w:val="40"/>
          <w:szCs w:val="40"/>
        </w:rPr>
        <w:t>Konrad Lorenz</w:t>
      </w:r>
      <w:r w:rsidR="0057229D">
        <w:rPr>
          <w:b/>
          <w:bCs/>
          <w:sz w:val="40"/>
          <w:szCs w:val="40"/>
        </w:rPr>
        <w:t xml:space="preserve">: </w:t>
      </w:r>
      <w:r w:rsidR="00672EBD">
        <w:rPr>
          <w:b/>
          <w:bCs/>
          <w:sz w:val="40"/>
          <w:szCs w:val="40"/>
        </w:rPr>
        <w:t>On Aggression</w:t>
      </w:r>
    </w:p>
    <w:p w14:paraId="4A7429FC" w14:textId="221090E1" w:rsidR="007E012D" w:rsidRDefault="001E2770" w:rsidP="007E012D">
      <w:pPr>
        <w:rPr>
          <w:b/>
          <w:bCs/>
          <w:sz w:val="40"/>
          <w:szCs w:val="40"/>
        </w:rPr>
      </w:pPr>
      <w:r>
        <w:rPr>
          <w:b/>
          <w:bCs/>
          <w:sz w:val="40"/>
          <w:szCs w:val="40"/>
        </w:rPr>
        <w:t>Brief Life</w:t>
      </w:r>
    </w:p>
    <w:p w14:paraId="4C8D364C" w14:textId="57147D1C" w:rsidR="00641D6E" w:rsidRDefault="001E2770" w:rsidP="007E012D">
      <w:pPr>
        <w:rPr>
          <w:sz w:val="40"/>
          <w:szCs w:val="40"/>
        </w:rPr>
      </w:pPr>
      <w:r>
        <w:rPr>
          <w:sz w:val="40"/>
          <w:szCs w:val="40"/>
        </w:rPr>
        <w:t xml:space="preserve">Konrad Lorenz (1903-1989) tends to be remembered today (if he is remembered at all) as a rather eccentric elderly gent, who looked like a cross between Robinson Crusoe and an ageing hippie, who was </w:t>
      </w:r>
      <w:r w:rsidR="005E5BFA">
        <w:rPr>
          <w:sz w:val="40"/>
          <w:szCs w:val="40"/>
        </w:rPr>
        <w:t>memorably</w:t>
      </w:r>
      <w:r>
        <w:rPr>
          <w:sz w:val="40"/>
          <w:szCs w:val="40"/>
        </w:rPr>
        <w:t xml:space="preserve"> p</w:t>
      </w:r>
      <w:r w:rsidR="006E3F05">
        <w:rPr>
          <w:sz w:val="40"/>
          <w:szCs w:val="40"/>
        </w:rPr>
        <w:t>ictured</w:t>
      </w:r>
      <w:r>
        <w:rPr>
          <w:sz w:val="40"/>
          <w:szCs w:val="40"/>
        </w:rPr>
        <w:t xml:space="preserve"> ambling along a path followed by a gaggle of geese and goslings</w:t>
      </w:r>
      <w:r w:rsidR="00016C4D">
        <w:rPr>
          <w:sz w:val="40"/>
          <w:szCs w:val="40"/>
        </w:rPr>
        <w:t xml:space="preserve">. They, </w:t>
      </w:r>
      <w:r>
        <w:rPr>
          <w:sz w:val="40"/>
          <w:szCs w:val="40"/>
        </w:rPr>
        <w:t>according to his famous theory of “imprinting”</w:t>
      </w:r>
      <w:r w:rsidR="00016C4D">
        <w:rPr>
          <w:sz w:val="40"/>
          <w:szCs w:val="40"/>
        </w:rPr>
        <w:t>,</w:t>
      </w:r>
      <w:r>
        <w:rPr>
          <w:sz w:val="40"/>
          <w:szCs w:val="40"/>
        </w:rPr>
        <w:t xml:space="preserve"> regarded him as their father-figure, and followed him everywhere. He could indeed be a bit eccentric, and more than a bit egocentric, and </w:t>
      </w:r>
      <w:r w:rsidR="006E3F05">
        <w:rPr>
          <w:sz w:val="40"/>
          <w:szCs w:val="40"/>
        </w:rPr>
        <w:t xml:space="preserve">was </w:t>
      </w:r>
      <w:r>
        <w:rPr>
          <w:sz w:val="40"/>
          <w:szCs w:val="40"/>
        </w:rPr>
        <w:t>known to bend the facts in recounting his life story. But he was also a genuine pioneering figure</w:t>
      </w:r>
      <w:r w:rsidR="006E3F05">
        <w:rPr>
          <w:sz w:val="40"/>
          <w:szCs w:val="40"/>
        </w:rPr>
        <w:t xml:space="preserve"> in ethology, the study of animal behaviour, and he loomed large in his time. His book </w:t>
      </w:r>
      <w:r w:rsidR="006E3F05">
        <w:rPr>
          <w:i/>
          <w:iCs/>
          <w:sz w:val="40"/>
          <w:szCs w:val="40"/>
        </w:rPr>
        <w:t>King Solomon’s Ring</w:t>
      </w:r>
      <w:r w:rsidR="006E3F05">
        <w:rPr>
          <w:sz w:val="40"/>
          <w:szCs w:val="40"/>
        </w:rPr>
        <w:t xml:space="preserve"> (published in English in 1952) became a global best seller. He wrote much else including his celebrated work </w:t>
      </w:r>
      <w:r w:rsidR="006E3F05">
        <w:rPr>
          <w:i/>
          <w:iCs/>
          <w:sz w:val="40"/>
          <w:szCs w:val="40"/>
        </w:rPr>
        <w:t>On Aggression</w:t>
      </w:r>
      <w:r w:rsidR="006E3F05">
        <w:rPr>
          <w:sz w:val="40"/>
          <w:szCs w:val="40"/>
        </w:rPr>
        <w:t xml:space="preserve"> (1963) and </w:t>
      </w:r>
      <w:r w:rsidR="006E3F05">
        <w:rPr>
          <w:i/>
          <w:iCs/>
          <w:sz w:val="40"/>
          <w:szCs w:val="40"/>
        </w:rPr>
        <w:t>Civilised Man’s Eight Deadly Sins</w:t>
      </w:r>
      <w:r w:rsidR="006E3F05">
        <w:rPr>
          <w:sz w:val="40"/>
          <w:szCs w:val="40"/>
        </w:rPr>
        <w:t xml:space="preserve"> (1974).</w:t>
      </w:r>
    </w:p>
    <w:p w14:paraId="0642FE17" w14:textId="4B36D2D7" w:rsidR="005E5BFA" w:rsidRDefault="005E5BFA" w:rsidP="007E012D">
      <w:pPr>
        <w:rPr>
          <w:sz w:val="40"/>
          <w:szCs w:val="40"/>
        </w:rPr>
      </w:pPr>
      <w:r>
        <w:rPr>
          <w:sz w:val="40"/>
          <w:szCs w:val="40"/>
        </w:rPr>
        <w:t xml:space="preserve">This is how he is assessed in the entry on him in the </w:t>
      </w:r>
      <w:r>
        <w:rPr>
          <w:i/>
          <w:iCs/>
          <w:sz w:val="40"/>
          <w:szCs w:val="40"/>
        </w:rPr>
        <w:t>Biographical Memoirs of Fellows of the Royal Society:</w:t>
      </w:r>
    </w:p>
    <w:p w14:paraId="114355CE" w14:textId="5132E792" w:rsidR="005E5BFA" w:rsidRDefault="005E5BFA" w:rsidP="007E012D">
      <w:pPr>
        <w:rPr>
          <w:sz w:val="40"/>
          <w:szCs w:val="40"/>
        </w:rPr>
      </w:pPr>
      <w:r>
        <w:rPr>
          <w:sz w:val="40"/>
          <w:szCs w:val="40"/>
        </w:rPr>
        <w:t xml:space="preserve">“Konrad Lorenz was an unusual mixture of inspired and creative scientist, pet-lover, amateur (in the best sense) naturalist, folk psychologist, popularizer and philosopher. He did not make an easily identifiable </w:t>
      </w:r>
      <w:r>
        <w:rPr>
          <w:sz w:val="40"/>
          <w:szCs w:val="40"/>
        </w:rPr>
        <w:lastRenderedPageBreak/>
        <w:t>‘discovery’; and his research style differed from the typical pattern of present-day scientists, in which replication, experiments with controls, statistical analysis and quantitative measurement play a pivotal role. His methods seemed to owe much to his fondness for animals in his early youth and his medical training (one could say that he observed his animals</w:t>
      </w:r>
      <w:r w:rsidR="00E56340">
        <w:rPr>
          <w:sz w:val="40"/>
          <w:szCs w:val="40"/>
        </w:rPr>
        <w:t xml:space="preserve"> in the way that an experienced doctor observes a patient and uses a ‘gestalt’ rather than any formal procedure for diagnosis) as to any formal scientific protocol. This does not diminish the stature of his contribution to science. Without question he has had, through his writings and his powerful charismatic personality, an enormous influence on the way all behavioural scientists, including biologists, anthropologists, psychologists, psychiatrists and philosophers, think about animal and human behaviour. </w:t>
      </w:r>
    </w:p>
    <w:p w14:paraId="28EABFA8" w14:textId="763B3A16" w:rsidR="00E56340" w:rsidRDefault="00E56340" w:rsidP="007E012D">
      <w:pPr>
        <w:rPr>
          <w:sz w:val="40"/>
          <w:szCs w:val="40"/>
        </w:rPr>
      </w:pPr>
      <w:r>
        <w:rPr>
          <w:sz w:val="40"/>
          <w:szCs w:val="40"/>
        </w:rPr>
        <w:t xml:space="preserve">He certainly was one of the most influential advocates for viewing animal behaviour in an evolutionary context, and for the idea that animals should be studied </w:t>
      </w:r>
      <w:r w:rsidR="00321157">
        <w:rPr>
          <w:sz w:val="40"/>
          <w:szCs w:val="40"/>
        </w:rPr>
        <w:t xml:space="preserve">not only as models for aspects of human behaviour, but also in their own right. Perhaps the most pervasive general idea that one can extract from his work is the notion that there are inborn species </w:t>
      </w:r>
      <w:r w:rsidR="00321157">
        <w:rPr>
          <w:sz w:val="40"/>
          <w:szCs w:val="40"/>
        </w:rPr>
        <w:lastRenderedPageBreak/>
        <w:t>differences in behaviour and that these can be studied objectively and analytically”.</w:t>
      </w:r>
      <w:r w:rsidR="00321157">
        <w:rPr>
          <w:rStyle w:val="FootnoteReference"/>
          <w:sz w:val="40"/>
          <w:szCs w:val="40"/>
        </w:rPr>
        <w:footnoteReference w:id="1"/>
      </w:r>
    </w:p>
    <w:p w14:paraId="1E5F70AE" w14:textId="77777777" w:rsidR="00090BE8" w:rsidRDefault="004D4D34" w:rsidP="007E012D">
      <w:pPr>
        <w:rPr>
          <w:sz w:val="40"/>
          <w:szCs w:val="40"/>
        </w:rPr>
      </w:pPr>
      <w:r>
        <w:rPr>
          <w:sz w:val="40"/>
          <w:szCs w:val="40"/>
        </w:rPr>
        <w:t xml:space="preserve">Konrad was </w:t>
      </w:r>
      <w:r w:rsidR="00B74207">
        <w:rPr>
          <w:sz w:val="40"/>
          <w:szCs w:val="40"/>
        </w:rPr>
        <w:t xml:space="preserve">born </w:t>
      </w:r>
      <w:r>
        <w:rPr>
          <w:sz w:val="40"/>
          <w:szCs w:val="40"/>
        </w:rPr>
        <w:t xml:space="preserve">in Vienna on 7 November 1903, the son of an eminent and wealthy orthopaedic surgeon Adolf Lorenz, whose family origins were in the Silesian area of the Habsburg Empire (he went to a Catholic monastery school and had an uncle who was a Benedictine monk. </w:t>
      </w:r>
      <w:r w:rsidR="009C1732">
        <w:rPr>
          <w:sz w:val="40"/>
          <w:szCs w:val="40"/>
        </w:rPr>
        <w:t xml:space="preserve">He seems to have shed these religious affiliations when he went to Vienna to study medicine). </w:t>
      </w:r>
    </w:p>
    <w:p w14:paraId="59304BE9" w14:textId="0777EA2D" w:rsidR="008E4A3F" w:rsidRDefault="005C58BD" w:rsidP="007E012D">
      <w:pPr>
        <w:rPr>
          <w:sz w:val="40"/>
          <w:szCs w:val="40"/>
        </w:rPr>
      </w:pPr>
      <w:r>
        <w:rPr>
          <w:sz w:val="40"/>
          <w:szCs w:val="40"/>
        </w:rPr>
        <w:t>Adolf was a strong character who had a lasting influence upon Konrad until his death in 1946.  Konrad’s mother Emma “came from a somewhat impoverished liberal upper-middle-class family connected with intellectual circles in Vienna… Her brother, Ernst Lecher, [who devised a method for measuring the frequency of short-wave radiation] was the professor of physics at the Universities of Innsbruck, Prague and Vienna, and no doubt had some influence in developing</w:t>
      </w:r>
      <w:r w:rsidR="0045618A">
        <w:rPr>
          <w:sz w:val="40"/>
          <w:szCs w:val="40"/>
        </w:rPr>
        <w:t xml:space="preserve"> Konrad’s interest in mechanical things and in physics. This in turn may have influenced </w:t>
      </w:r>
      <w:r w:rsidR="0045618A">
        <w:rPr>
          <w:sz w:val="40"/>
          <w:szCs w:val="40"/>
        </w:rPr>
        <w:lastRenderedPageBreak/>
        <w:t>his thinking in formulating models of mechanisms controlling behaviour”.</w:t>
      </w:r>
      <w:r w:rsidR="00B74207">
        <w:rPr>
          <w:rStyle w:val="FootnoteReference"/>
          <w:sz w:val="40"/>
          <w:szCs w:val="40"/>
        </w:rPr>
        <w:footnoteReference w:id="2"/>
      </w:r>
    </w:p>
    <w:p w14:paraId="474DEF48" w14:textId="65071775" w:rsidR="003C6DEE" w:rsidRDefault="003C6DEE" w:rsidP="007E012D">
      <w:pPr>
        <w:rPr>
          <w:sz w:val="40"/>
          <w:szCs w:val="40"/>
        </w:rPr>
      </w:pPr>
      <w:r>
        <w:rPr>
          <w:sz w:val="40"/>
          <w:szCs w:val="40"/>
        </w:rPr>
        <w:t>The family lived in a grandiose</w:t>
      </w:r>
      <w:r w:rsidR="009F3B52">
        <w:rPr>
          <w:sz w:val="40"/>
          <w:szCs w:val="40"/>
        </w:rPr>
        <w:t xml:space="preserve"> mansion house “Lorenz Hall”, on the banks of the Danube in the village of Altenberg, about 20 km north of Vienna. Konrad grew up on a large estate where he collected a menagerie of animals, but he also spent time in sophisticated Vienna, where his father owned a spacious apartment.</w:t>
      </w:r>
      <w:r w:rsidR="00377874">
        <w:rPr>
          <w:sz w:val="40"/>
          <w:szCs w:val="40"/>
        </w:rPr>
        <w:t xml:space="preserve"> Rathe</w:t>
      </w:r>
      <w:r w:rsidR="00E95AC8">
        <w:rPr>
          <w:sz w:val="40"/>
          <w:szCs w:val="40"/>
        </w:rPr>
        <w:t>r</w:t>
      </w:r>
      <w:r w:rsidR="00377874">
        <w:rPr>
          <w:sz w:val="40"/>
          <w:szCs w:val="40"/>
        </w:rPr>
        <w:t xml:space="preserve"> reminiscent of </w:t>
      </w:r>
      <w:r w:rsidR="00E95AC8">
        <w:rPr>
          <w:sz w:val="40"/>
          <w:szCs w:val="40"/>
        </w:rPr>
        <w:t xml:space="preserve">the young </w:t>
      </w:r>
      <w:r w:rsidR="00377874">
        <w:rPr>
          <w:sz w:val="40"/>
          <w:szCs w:val="40"/>
        </w:rPr>
        <w:t>Gerald Durrell in Corfu, Konrad developed an obsession with animals and animal behaviour, tolerated by his parents.</w:t>
      </w:r>
      <w:r w:rsidR="00B706BE">
        <w:rPr>
          <w:sz w:val="40"/>
          <w:szCs w:val="40"/>
        </w:rPr>
        <w:t xml:space="preserve"> Their wealth was greatly reduced in the period of hyper-inflation following the German defeat in World War I. This was cushioned by Adolph’s access to considerable earnings from the USA, where he had developed a novel method of treating congenital dislocation of the femur.</w:t>
      </w:r>
    </w:p>
    <w:p w14:paraId="71176196" w14:textId="39FE2ADC" w:rsidR="00510D8C" w:rsidRDefault="00B706BE" w:rsidP="007E012D">
      <w:pPr>
        <w:rPr>
          <w:sz w:val="40"/>
          <w:szCs w:val="40"/>
        </w:rPr>
      </w:pPr>
      <w:r>
        <w:rPr>
          <w:sz w:val="40"/>
          <w:szCs w:val="40"/>
        </w:rPr>
        <w:t xml:space="preserve">Konrad attended a </w:t>
      </w:r>
      <w:r w:rsidR="00C51889">
        <w:rPr>
          <w:sz w:val="40"/>
          <w:szCs w:val="40"/>
        </w:rPr>
        <w:t xml:space="preserve">private prep school and </w:t>
      </w:r>
      <w:r w:rsidR="00672EBD">
        <w:rPr>
          <w:sz w:val="40"/>
          <w:szCs w:val="40"/>
        </w:rPr>
        <w:t xml:space="preserve">had </w:t>
      </w:r>
      <w:r w:rsidR="00C51889">
        <w:rPr>
          <w:sz w:val="40"/>
          <w:szCs w:val="40"/>
        </w:rPr>
        <w:t xml:space="preserve">an elite secondary education for “offspring of the upper echelons of Viennese society”. He was then sent to study medicine at Columbia University in </w:t>
      </w:r>
      <w:r w:rsidR="00E95AC8">
        <w:rPr>
          <w:sz w:val="40"/>
          <w:szCs w:val="40"/>
        </w:rPr>
        <w:t xml:space="preserve">the US in </w:t>
      </w:r>
      <w:r w:rsidR="00C51889">
        <w:rPr>
          <w:sz w:val="40"/>
          <w:szCs w:val="40"/>
        </w:rPr>
        <w:t xml:space="preserve">1922, where he met the famous geneticist T. H. Morgan. Konrad returned to the University of Vienna to complete both medical and zoological studies: “He </w:t>
      </w:r>
      <w:r w:rsidR="00C51889">
        <w:rPr>
          <w:sz w:val="40"/>
          <w:szCs w:val="40"/>
        </w:rPr>
        <w:lastRenderedPageBreak/>
        <w:t>graduated as Doctor of Medicine (MD) in 1928 and became an assistant professor at the Institute of Anatomy until 1935. He finished his zoological studies in 1933 and received his second doctorate (PhD)”.</w:t>
      </w:r>
      <w:r w:rsidR="00C9624E">
        <w:rPr>
          <w:rStyle w:val="FootnoteReference"/>
          <w:sz w:val="40"/>
          <w:szCs w:val="40"/>
        </w:rPr>
        <w:footnoteReference w:id="3"/>
      </w:r>
    </w:p>
    <w:p w14:paraId="30CB3C5C" w14:textId="4DC7DC35" w:rsidR="00B706BE" w:rsidRDefault="00A47024" w:rsidP="007E012D">
      <w:pPr>
        <w:rPr>
          <w:sz w:val="40"/>
          <w:szCs w:val="40"/>
        </w:rPr>
      </w:pPr>
      <w:r>
        <w:rPr>
          <w:sz w:val="40"/>
          <w:szCs w:val="40"/>
        </w:rPr>
        <w:t>Meantime he had married his girlfriend Gretl, a medical student in 1927 (despite his father’s opposition) and they subsequently had a son and two daughters. They continued to live in the family properties. Konrad became recognised in the ornithological world</w:t>
      </w:r>
      <w:r w:rsidR="004B0E27">
        <w:rPr>
          <w:sz w:val="40"/>
          <w:szCs w:val="40"/>
        </w:rPr>
        <w:t xml:space="preserve"> as an authority. His observation of bird hybrids “caused Lorenz to believe that domestication resulting from urbanisation in humans might also cause dysgenic effects, and to argue in two papers that the Nazi eugenics policies against this were therefore scientifically justified”.</w:t>
      </w:r>
      <w:r w:rsidR="004B0E27">
        <w:rPr>
          <w:rStyle w:val="FootnoteReference"/>
          <w:sz w:val="40"/>
          <w:szCs w:val="40"/>
        </w:rPr>
        <w:footnoteReference w:id="4"/>
      </w:r>
    </w:p>
    <w:p w14:paraId="0757C70E" w14:textId="55C6C5EE" w:rsidR="00E95AC8" w:rsidRDefault="00E95AC8" w:rsidP="007E012D">
      <w:pPr>
        <w:rPr>
          <w:sz w:val="40"/>
          <w:szCs w:val="40"/>
        </w:rPr>
      </w:pPr>
      <w:r>
        <w:rPr>
          <w:sz w:val="40"/>
          <w:szCs w:val="40"/>
        </w:rPr>
        <w:t>From 1</w:t>
      </w:r>
      <w:r w:rsidR="00FC6F38">
        <w:rPr>
          <w:sz w:val="40"/>
          <w:szCs w:val="40"/>
        </w:rPr>
        <w:t>9</w:t>
      </w:r>
      <w:r>
        <w:rPr>
          <w:sz w:val="40"/>
          <w:szCs w:val="40"/>
        </w:rPr>
        <w:t>37 Lorenz began what would become a lifetime collaboration with Niko Tinbergen</w:t>
      </w:r>
      <w:r w:rsidR="00FC6F38">
        <w:rPr>
          <w:sz w:val="40"/>
          <w:szCs w:val="40"/>
        </w:rPr>
        <w:t xml:space="preserve"> (which would culminate in them being jointly awarded a Nobel Prize in 1973</w:t>
      </w:r>
      <w:r w:rsidR="009A37D1">
        <w:rPr>
          <w:sz w:val="40"/>
          <w:szCs w:val="40"/>
        </w:rPr>
        <w:t>, together with Karl von Frisch</w:t>
      </w:r>
      <w:r w:rsidR="00FC6F38">
        <w:rPr>
          <w:sz w:val="40"/>
          <w:szCs w:val="40"/>
        </w:rPr>
        <w:t>). Tinbergen was a lecturer in zoology from Leiden</w:t>
      </w:r>
      <w:r w:rsidR="009A37D1">
        <w:rPr>
          <w:sz w:val="40"/>
          <w:szCs w:val="40"/>
        </w:rPr>
        <w:t>, specialising in ornithology</w:t>
      </w:r>
      <w:r w:rsidR="00FC6F38">
        <w:rPr>
          <w:sz w:val="40"/>
          <w:szCs w:val="40"/>
        </w:rPr>
        <w:t xml:space="preserve">. They co-authored many papers on subjects such as the behaviour of greylag geese. </w:t>
      </w:r>
    </w:p>
    <w:p w14:paraId="45A42C14" w14:textId="55A6024B" w:rsidR="009A37D1" w:rsidRDefault="009A37D1" w:rsidP="007E012D">
      <w:pPr>
        <w:rPr>
          <w:sz w:val="40"/>
          <w:szCs w:val="40"/>
        </w:rPr>
      </w:pPr>
      <w:r>
        <w:rPr>
          <w:sz w:val="40"/>
          <w:szCs w:val="40"/>
        </w:rPr>
        <w:lastRenderedPageBreak/>
        <w:t>During the 1930s Lorenz did much original work on subjects such as imprinting, the theory of instinct, the phylogeny of behaviour and evolutionary epistemology. (We shall look at some of his broader themes in a later section on aggression).</w:t>
      </w:r>
    </w:p>
    <w:p w14:paraId="36142614" w14:textId="6C1F59D9" w:rsidR="00B706BE" w:rsidRDefault="009A37D1" w:rsidP="007E012D">
      <w:pPr>
        <w:rPr>
          <w:sz w:val="40"/>
          <w:szCs w:val="40"/>
        </w:rPr>
      </w:pPr>
      <w:r>
        <w:rPr>
          <w:sz w:val="40"/>
          <w:szCs w:val="40"/>
        </w:rPr>
        <w:t>As Krebs and Sjolander summate:</w:t>
      </w:r>
    </w:p>
    <w:p w14:paraId="09C6C775" w14:textId="0160CA43" w:rsidR="009A37D1" w:rsidRDefault="009A37D1" w:rsidP="007E012D">
      <w:pPr>
        <w:rPr>
          <w:sz w:val="40"/>
          <w:szCs w:val="40"/>
        </w:rPr>
      </w:pPr>
      <w:r>
        <w:rPr>
          <w:sz w:val="40"/>
          <w:szCs w:val="40"/>
        </w:rPr>
        <w:t>“Nowadays virtually all the details of the Lorenzian theory have been discarded. This is partly because the theory was to some extent a polemic device to argue against the behaviourist</w:t>
      </w:r>
      <w:r w:rsidR="006643A8">
        <w:rPr>
          <w:sz w:val="40"/>
          <w:szCs w:val="40"/>
        </w:rPr>
        <w:t xml:space="preserve"> position, a debate that Lorenz and his followers won, and partly because his ideas generated a great flowering of ethological research in the period 1940-65, the outcome of which was that the original ideas were superseded. The lasting contribution is not in the structure of the theory itself, but in the underlying assumption that there are inborn adaptive difference between species in behaviour. This is now so widely accepted that it is no longer an issue for debate… Emphasis has shifted to asking how, given that are inborn differences, evolution by natural selection is likely to proceed”.</w:t>
      </w:r>
      <w:r w:rsidR="006643A8">
        <w:rPr>
          <w:rStyle w:val="FootnoteReference"/>
          <w:sz w:val="40"/>
          <w:szCs w:val="40"/>
        </w:rPr>
        <w:footnoteReference w:id="5"/>
      </w:r>
    </w:p>
    <w:p w14:paraId="62EA8741" w14:textId="66BEFE7B" w:rsidR="00562687" w:rsidRDefault="003A2B46" w:rsidP="007E012D">
      <w:pPr>
        <w:rPr>
          <w:sz w:val="40"/>
          <w:szCs w:val="40"/>
        </w:rPr>
      </w:pPr>
      <w:r>
        <w:rPr>
          <w:sz w:val="40"/>
          <w:szCs w:val="40"/>
        </w:rPr>
        <w:t xml:space="preserve">In 1940 Lorenz </w:t>
      </w:r>
      <w:r w:rsidR="00672EBD">
        <w:rPr>
          <w:sz w:val="40"/>
          <w:szCs w:val="40"/>
        </w:rPr>
        <w:t>w</w:t>
      </w:r>
      <w:r>
        <w:rPr>
          <w:sz w:val="40"/>
          <w:szCs w:val="40"/>
        </w:rPr>
        <w:t xml:space="preserve">as appointed professor of comparative psychology at the University of Konigsberg, his first, if short-lived, established </w:t>
      </w:r>
      <w:r>
        <w:rPr>
          <w:sz w:val="40"/>
          <w:szCs w:val="40"/>
        </w:rPr>
        <w:lastRenderedPageBreak/>
        <w:t>academic post. A year later he was drafted into the Wehrmacht. This would become a controversia</w:t>
      </w:r>
      <w:r w:rsidR="001A59DA">
        <w:rPr>
          <w:sz w:val="40"/>
          <w:szCs w:val="40"/>
        </w:rPr>
        <w:t xml:space="preserve">l period in Lorenz’s life, because of his association with Nazi pan-Germanism and eugenics. </w:t>
      </w:r>
      <w:r>
        <w:rPr>
          <w:sz w:val="40"/>
          <w:szCs w:val="40"/>
        </w:rPr>
        <w:t>As his biographers comment, as German-speakers on the fringe of the Habsburg Empire,</w:t>
      </w:r>
      <w:r w:rsidR="001A59DA">
        <w:rPr>
          <w:sz w:val="40"/>
          <w:szCs w:val="40"/>
        </w:rPr>
        <w:t xml:space="preserve"> Konrad and especially his father believed in the prevalent view in this region about the common culture and common destiny of all Germans to rule over the nations of  Europe and even globally: “Nazism had a strong side of futurism, of admiration for technology and modern progress, something that Adolf Lorenz and his son sympathised with. [So, it can be said, did many British intellectuals]. They ignored other, less desirable aspects of the movement</w:t>
      </w:r>
      <w:r w:rsidR="00562687">
        <w:rPr>
          <w:sz w:val="40"/>
          <w:szCs w:val="40"/>
        </w:rPr>
        <w:t>, to the bitter regret in later life of Konrad, who accused himself of being ‘naïve… stupid…credulous… at that time”.</w:t>
      </w:r>
      <w:r w:rsidR="00562687">
        <w:rPr>
          <w:rStyle w:val="FootnoteReference"/>
          <w:sz w:val="40"/>
          <w:szCs w:val="40"/>
        </w:rPr>
        <w:footnoteReference w:id="6"/>
      </w:r>
    </w:p>
    <w:p w14:paraId="33D00123" w14:textId="42188C64" w:rsidR="00AF4C18" w:rsidRDefault="00562687" w:rsidP="007E012D">
      <w:pPr>
        <w:rPr>
          <w:sz w:val="40"/>
          <w:szCs w:val="40"/>
        </w:rPr>
      </w:pPr>
      <w:r>
        <w:rPr>
          <w:sz w:val="40"/>
          <w:szCs w:val="40"/>
        </w:rPr>
        <w:t xml:space="preserve">Just how sincere </w:t>
      </w:r>
      <w:r w:rsidR="008925EE">
        <w:rPr>
          <w:sz w:val="40"/>
          <w:szCs w:val="40"/>
        </w:rPr>
        <w:t>was this</w:t>
      </w:r>
      <w:r>
        <w:rPr>
          <w:sz w:val="40"/>
          <w:szCs w:val="40"/>
        </w:rPr>
        <w:t xml:space="preserve"> regret</w:t>
      </w:r>
      <w:r w:rsidR="008925EE">
        <w:rPr>
          <w:sz w:val="40"/>
          <w:szCs w:val="40"/>
        </w:rPr>
        <w:t>? This</w:t>
      </w:r>
      <w:r>
        <w:rPr>
          <w:sz w:val="40"/>
          <w:szCs w:val="40"/>
        </w:rPr>
        <w:t xml:space="preserve"> has been much debated, and it has to be said that his exact ideological position vis-à-vis the Nazis is still problematical.</w:t>
      </w:r>
      <w:r w:rsidR="008925EE">
        <w:rPr>
          <w:sz w:val="40"/>
          <w:szCs w:val="40"/>
        </w:rPr>
        <w:t xml:space="preserve"> He was understandingly reluctant to discuss his wartime years and his recollections do not always match the facts as unearthed by researchers. He skated over certain </w:t>
      </w:r>
      <w:r w:rsidR="00C6515F">
        <w:rPr>
          <w:sz w:val="40"/>
          <w:szCs w:val="40"/>
        </w:rPr>
        <w:t>events</w:t>
      </w:r>
      <w:r w:rsidR="008925EE">
        <w:rPr>
          <w:sz w:val="40"/>
          <w:szCs w:val="40"/>
        </w:rPr>
        <w:t>. For example he had asked to be given a post as a motorcycle mechanic “but instead he was assigned</w:t>
      </w:r>
      <w:r w:rsidR="001A59DA">
        <w:rPr>
          <w:sz w:val="40"/>
          <w:szCs w:val="40"/>
        </w:rPr>
        <w:t xml:space="preserve"> </w:t>
      </w:r>
      <w:r w:rsidR="008925EE">
        <w:rPr>
          <w:sz w:val="40"/>
          <w:szCs w:val="40"/>
        </w:rPr>
        <w:t xml:space="preserve">as </w:t>
      </w:r>
      <w:r w:rsidR="008925EE">
        <w:rPr>
          <w:sz w:val="40"/>
          <w:szCs w:val="40"/>
        </w:rPr>
        <w:lastRenderedPageBreak/>
        <w:t>a military psychologist, conducting racial studies on humans in occupied Poznan under Rudolf Hippius. The objective was to study the biological characteristics of</w:t>
      </w:r>
      <w:r w:rsidR="00AF4C18">
        <w:rPr>
          <w:sz w:val="40"/>
          <w:szCs w:val="40"/>
        </w:rPr>
        <w:t xml:space="preserve"> ‘</w:t>
      </w:r>
      <w:r w:rsidR="008925EE">
        <w:rPr>
          <w:sz w:val="40"/>
          <w:szCs w:val="40"/>
        </w:rPr>
        <w:t>German-Polish half-breeds</w:t>
      </w:r>
      <w:r w:rsidR="00AF4C18">
        <w:rPr>
          <w:sz w:val="40"/>
          <w:szCs w:val="40"/>
        </w:rPr>
        <w:t>’</w:t>
      </w:r>
      <w:r w:rsidR="008925EE">
        <w:rPr>
          <w:sz w:val="40"/>
          <w:szCs w:val="40"/>
        </w:rPr>
        <w:t xml:space="preserve"> to determine whether they </w:t>
      </w:r>
      <w:r w:rsidR="00AF4C18">
        <w:rPr>
          <w:sz w:val="40"/>
          <w:szCs w:val="40"/>
        </w:rPr>
        <w:t>‘</w:t>
      </w:r>
      <w:r w:rsidR="008925EE">
        <w:rPr>
          <w:sz w:val="40"/>
          <w:szCs w:val="40"/>
        </w:rPr>
        <w:t>benefitted</w:t>
      </w:r>
      <w:r w:rsidR="00AF4C18">
        <w:rPr>
          <w:sz w:val="40"/>
          <w:szCs w:val="40"/>
        </w:rPr>
        <w:t>’ from the same work ethic as ‘pure’ Germans. The degree to which Lorenz participated in the project is unknown, but the project director Hippius referred a couple of times to Lorenz as ‘examining psychologist’”.</w:t>
      </w:r>
      <w:r w:rsidR="00AF4C18">
        <w:rPr>
          <w:rStyle w:val="FootnoteReference"/>
          <w:sz w:val="40"/>
          <w:szCs w:val="40"/>
        </w:rPr>
        <w:footnoteReference w:id="7"/>
      </w:r>
      <w:r w:rsidR="00AF4C18">
        <w:rPr>
          <w:sz w:val="40"/>
          <w:szCs w:val="40"/>
        </w:rPr>
        <w:t xml:space="preserve"> </w:t>
      </w:r>
    </w:p>
    <w:p w14:paraId="42CEB158" w14:textId="69E1D74E" w:rsidR="00751BB5" w:rsidRDefault="00751BB5" w:rsidP="007E012D">
      <w:pPr>
        <w:rPr>
          <w:sz w:val="40"/>
          <w:szCs w:val="40"/>
        </w:rPr>
      </w:pPr>
      <w:r>
        <w:rPr>
          <w:sz w:val="40"/>
          <w:szCs w:val="40"/>
        </w:rPr>
        <w:t>Lorenz was listed as being a neurologist in a psychiatric unit in a relief hospital for the G</w:t>
      </w:r>
      <w:r w:rsidR="00472002">
        <w:rPr>
          <w:sz w:val="40"/>
          <w:szCs w:val="40"/>
        </w:rPr>
        <w:t>e</w:t>
      </w:r>
      <w:r>
        <w:rPr>
          <w:sz w:val="40"/>
          <w:szCs w:val="40"/>
        </w:rPr>
        <w:t>rman military in Poznan in occupied Poland.</w:t>
      </w:r>
      <w:r w:rsidR="00472002">
        <w:rPr>
          <w:sz w:val="40"/>
          <w:szCs w:val="40"/>
        </w:rPr>
        <w:t xml:space="preserve"> He found the experience “both terrible and fascinating… This period added directly to his knowledge of human behaviour”.</w:t>
      </w:r>
      <w:r w:rsidR="00472002">
        <w:rPr>
          <w:rStyle w:val="FootnoteReference"/>
          <w:sz w:val="40"/>
          <w:szCs w:val="40"/>
        </w:rPr>
        <w:footnoteReference w:id="8"/>
      </w:r>
      <w:r w:rsidR="00472002">
        <w:rPr>
          <w:sz w:val="40"/>
          <w:szCs w:val="40"/>
        </w:rPr>
        <w:t xml:space="preserve"> When hi</w:t>
      </w:r>
      <w:r w:rsidR="00CC7419">
        <w:rPr>
          <w:sz w:val="40"/>
          <w:szCs w:val="40"/>
        </w:rPr>
        <w:t>s</w:t>
      </w:r>
      <w:r w:rsidR="00472002">
        <w:rPr>
          <w:sz w:val="40"/>
          <w:szCs w:val="40"/>
        </w:rPr>
        <w:t xml:space="preserve"> Dutch friend Tinbergen was </w:t>
      </w:r>
      <w:r w:rsidR="00CC7419">
        <w:rPr>
          <w:sz w:val="40"/>
          <w:szCs w:val="40"/>
        </w:rPr>
        <w:t>held in a Nazi camp as a hostage for joining a protest against the dismissal of Jewish professors in Holland, Lorenz and his friends exerted influence to have him released. Tinbergen spent just over two years in detention “and when released [got back to Holland] and joined the Resistance movement”.</w:t>
      </w:r>
      <w:r w:rsidR="00CC7419">
        <w:rPr>
          <w:rStyle w:val="FootnoteReference"/>
          <w:sz w:val="40"/>
          <w:szCs w:val="40"/>
        </w:rPr>
        <w:footnoteReference w:id="9"/>
      </w:r>
    </w:p>
    <w:p w14:paraId="0D21EF31" w14:textId="0DDC8E1D" w:rsidR="00CC7419" w:rsidRDefault="008B314B" w:rsidP="007E012D">
      <w:pPr>
        <w:rPr>
          <w:sz w:val="40"/>
          <w:szCs w:val="40"/>
        </w:rPr>
      </w:pPr>
      <w:r>
        <w:rPr>
          <w:sz w:val="40"/>
          <w:szCs w:val="40"/>
        </w:rPr>
        <w:t xml:space="preserve">His biographer </w:t>
      </w:r>
      <w:r w:rsidR="00CC7419">
        <w:rPr>
          <w:sz w:val="40"/>
          <w:szCs w:val="40"/>
        </w:rPr>
        <w:t xml:space="preserve">Alec Nisbett came to know Lorenz well and interviewed him often in the 1970s about his life. </w:t>
      </w:r>
      <w:r w:rsidR="00CC7419">
        <w:rPr>
          <w:sz w:val="40"/>
          <w:szCs w:val="40"/>
        </w:rPr>
        <w:lastRenderedPageBreak/>
        <w:t>In one such interview “I asked Lorenz when it was that he first came to realise the evils of Nazism, to which he replied, ‘Surprisingly late</w:t>
      </w:r>
      <w:r w:rsidR="00C534F8">
        <w:rPr>
          <w:sz w:val="40"/>
          <w:szCs w:val="40"/>
        </w:rPr>
        <w:t>’. It was in 1943 or 1944, near Poznan, that he saw transports of concentration camp inmates (in fact gypsies, not Jews) and with this evidence of his own eyes he at last ‘fully realised the complete inhumanity of the Nazis’”.</w:t>
      </w:r>
      <w:r w:rsidR="00C534F8">
        <w:rPr>
          <w:rStyle w:val="FootnoteReference"/>
          <w:sz w:val="40"/>
          <w:szCs w:val="40"/>
        </w:rPr>
        <w:footnoteReference w:id="10"/>
      </w:r>
    </w:p>
    <w:p w14:paraId="301807C4" w14:textId="1BBD9FE7" w:rsidR="00AB4599" w:rsidRDefault="00C534F8" w:rsidP="007E012D">
      <w:pPr>
        <w:rPr>
          <w:sz w:val="40"/>
          <w:szCs w:val="40"/>
        </w:rPr>
      </w:pPr>
      <w:r>
        <w:rPr>
          <w:sz w:val="40"/>
          <w:szCs w:val="40"/>
        </w:rPr>
        <w:t xml:space="preserve">He was to witness mass mutilation of soldiers whilst stationed as a field surgeon close behind the front line near Vitebsk in White Russia, where the Russians defeated the Germans and swept westwards. Lorenz was captured and became a prisoner of war in </w:t>
      </w:r>
      <w:r w:rsidR="00AB4599">
        <w:rPr>
          <w:sz w:val="40"/>
          <w:szCs w:val="40"/>
        </w:rPr>
        <w:t xml:space="preserve">the </w:t>
      </w:r>
      <w:r>
        <w:rPr>
          <w:sz w:val="40"/>
          <w:szCs w:val="40"/>
        </w:rPr>
        <w:t>Soviet Union</w:t>
      </w:r>
      <w:r w:rsidR="00AB4599">
        <w:rPr>
          <w:sz w:val="40"/>
          <w:szCs w:val="40"/>
        </w:rPr>
        <w:t xml:space="preserve"> from 1944 until 194</w:t>
      </w:r>
      <w:r w:rsidR="006515A3">
        <w:rPr>
          <w:sz w:val="40"/>
          <w:szCs w:val="40"/>
        </w:rPr>
        <w:t>8</w:t>
      </w:r>
      <w:r w:rsidR="00AB4599">
        <w:rPr>
          <w:sz w:val="40"/>
          <w:szCs w:val="40"/>
        </w:rPr>
        <w:t>:</w:t>
      </w:r>
    </w:p>
    <w:p w14:paraId="7752C7EF" w14:textId="269C936E" w:rsidR="0098785A" w:rsidRDefault="00AB4599" w:rsidP="007E012D">
      <w:pPr>
        <w:rPr>
          <w:sz w:val="40"/>
          <w:szCs w:val="40"/>
        </w:rPr>
      </w:pPr>
      <w:r>
        <w:rPr>
          <w:sz w:val="40"/>
          <w:szCs w:val="40"/>
        </w:rPr>
        <w:t>“In captivity in Soviet Armenia, he continued to work as a medic and ‘became tolerably fluent in Russian and got quite friendly with some Russians, mostly doctors’… In his memoirs Lorenz described the chronology of his war years differently from what historians have been able to document after his death. He himself claimed that he was captured in 1942, when in reality he was only sent to the front and captured in 1944, leaving out entirely his involvement in the Poznan project”.</w:t>
      </w:r>
      <w:r>
        <w:rPr>
          <w:rStyle w:val="FootnoteReference"/>
          <w:sz w:val="40"/>
          <w:szCs w:val="40"/>
        </w:rPr>
        <w:footnoteReference w:id="11"/>
      </w:r>
    </w:p>
    <w:p w14:paraId="5FD0ACEA" w14:textId="3F72AF72" w:rsidR="001623A4" w:rsidRPr="00FF7D09" w:rsidRDefault="00FF7D09" w:rsidP="007E012D">
      <w:pPr>
        <w:rPr>
          <w:sz w:val="40"/>
          <w:szCs w:val="40"/>
        </w:rPr>
      </w:pPr>
      <w:r>
        <w:rPr>
          <w:sz w:val="40"/>
          <w:szCs w:val="40"/>
        </w:rPr>
        <w:lastRenderedPageBreak/>
        <w:t xml:space="preserve">After the war Lorenz found it difficult to obtain a suitable academic post but wrote a book on animals for a general audience called </w:t>
      </w:r>
      <w:r>
        <w:rPr>
          <w:i/>
          <w:iCs/>
          <w:sz w:val="40"/>
          <w:szCs w:val="40"/>
        </w:rPr>
        <w:t>King Solomon’s Ring</w:t>
      </w:r>
      <w:r>
        <w:rPr>
          <w:sz w:val="40"/>
          <w:szCs w:val="40"/>
        </w:rPr>
        <w:t>: “ To his astonishment, this popular book did more to make him and ethology known in academia as well as in the eyes of the public</w:t>
      </w:r>
      <w:r w:rsidR="009F3626">
        <w:rPr>
          <w:sz w:val="40"/>
          <w:szCs w:val="40"/>
        </w:rPr>
        <w:t xml:space="preserve"> than any of his former work, because by reading it many were led to his scientific papers and to the discovery that a new paradigm in the study of animal behaviour was emerging”.</w:t>
      </w:r>
      <w:r w:rsidR="009F3626">
        <w:rPr>
          <w:rStyle w:val="FootnoteReference"/>
          <w:sz w:val="40"/>
          <w:szCs w:val="40"/>
        </w:rPr>
        <w:footnoteReference w:id="12"/>
      </w:r>
    </w:p>
    <w:p w14:paraId="3E037DBA" w14:textId="26FB2C87" w:rsidR="00DC2DB0" w:rsidRDefault="009F3626" w:rsidP="007E012D">
      <w:pPr>
        <w:rPr>
          <w:sz w:val="40"/>
          <w:szCs w:val="40"/>
        </w:rPr>
      </w:pPr>
      <w:r>
        <w:rPr>
          <w:sz w:val="40"/>
          <w:szCs w:val="40"/>
        </w:rPr>
        <w:t>After stints at Max Planck Institutes in Buldern, Westphalia, and Wilhelmshaven, Lorenz finally became</w:t>
      </w:r>
      <w:r w:rsidR="004056CA">
        <w:rPr>
          <w:sz w:val="40"/>
          <w:szCs w:val="40"/>
        </w:rPr>
        <w:t xml:space="preserve"> an executive director of a new large institute in Seewiesen, in woodlands south-east of Munich. In these congenial surroundings, he continued to do research and lectured widely on his ethological interests. He was the recipient of many honours, including of course the 1973 Nobel Prize in Physiology or Science. He retired in 1973 but it was an active retirement of research, publication</w:t>
      </w:r>
      <w:r w:rsidR="0064513B">
        <w:rPr>
          <w:sz w:val="40"/>
          <w:szCs w:val="40"/>
        </w:rPr>
        <w:t xml:space="preserve">, </w:t>
      </w:r>
      <w:r w:rsidR="004056CA">
        <w:rPr>
          <w:sz w:val="40"/>
          <w:szCs w:val="40"/>
        </w:rPr>
        <w:t>public lecturing</w:t>
      </w:r>
      <w:r w:rsidR="00DC2DB0">
        <w:rPr>
          <w:sz w:val="40"/>
          <w:szCs w:val="40"/>
        </w:rPr>
        <w:t xml:space="preserve">, </w:t>
      </w:r>
      <w:r w:rsidR="0064513B">
        <w:rPr>
          <w:sz w:val="40"/>
          <w:szCs w:val="40"/>
        </w:rPr>
        <w:t xml:space="preserve">and </w:t>
      </w:r>
      <w:r w:rsidR="00DC2DB0">
        <w:rPr>
          <w:sz w:val="40"/>
          <w:szCs w:val="40"/>
        </w:rPr>
        <w:t xml:space="preserve">he was </w:t>
      </w:r>
      <w:r w:rsidR="0064513B">
        <w:rPr>
          <w:sz w:val="40"/>
          <w:szCs w:val="40"/>
        </w:rPr>
        <w:t xml:space="preserve">the subject of many film documentaries – in other words he became a celebrity, and guru, a status he seems to have enjoyed. </w:t>
      </w:r>
    </w:p>
    <w:p w14:paraId="5F02E9D4" w14:textId="244F7900" w:rsidR="00DC2DB0" w:rsidRDefault="0064513B" w:rsidP="007E012D">
      <w:pPr>
        <w:rPr>
          <w:sz w:val="40"/>
          <w:szCs w:val="40"/>
        </w:rPr>
      </w:pPr>
      <w:r>
        <w:rPr>
          <w:sz w:val="40"/>
          <w:szCs w:val="40"/>
        </w:rPr>
        <w:t xml:space="preserve">He was not reluctant to advise the world about the possible future of mankind in a rapidly changing world. </w:t>
      </w:r>
      <w:r>
        <w:rPr>
          <w:sz w:val="40"/>
          <w:szCs w:val="40"/>
        </w:rPr>
        <w:lastRenderedPageBreak/>
        <w:t xml:space="preserve">He was doing what H. G. Wells had done in his later years but in a more optimistic way, not preaching about a world at the end of its tether. </w:t>
      </w:r>
      <w:r w:rsidR="00DC2DB0">
        <w:rPr>
          <w:sz w:val="40"/>
          <w:szCs w:val="40"/>
        </w:rPr>
        <w:t>He took up conservationist causes, helping to bl</w:t>
      </w:r>
      <w:r w:rsidR="008B314B">
        <w:rPr>
          <w:sz w:val="40"/>
          <w:szCs w:val="40"/>
        </w:rPr>
        <w:t>o</w:t>
      </w:r>
      <w:r w:rsidR="00DC2DB0">
        <w:rPr>
          <w:sz w:val="40"/>
          <w:szCs w:val="40"/>
        </w:rPr>
        <w:t>ck Austria’s first nuclear power plant, and backing a hydro-electric power plant on the Danube, near Altenberg. He also campaigned to preserve the riverine forest</w:t>
      </w:r>
      <w:r w:rsidR="00DA4460">
        <w:rPr>
          <w:sz w:val="40"/>
          <w:szCs w:val="40"/>
        </w:rPr>
        <w:t xml:space="preserve"> on the Danube in eastern Austria.</w:t>
      </w:r>
    </w:p>
    <w:p w14:paraId="47E8EAFE" w14:textId="7EE62ABF" w:rsidR="00C534F8" w:rsidRDefault="0064513B" w:rsidP="007E012D">
      <w:pPr>
        <w:rPr>
          <w:sz w:val="40"/>
          <w:szCs w:val="40"/>
        </w:rPr>
      </w:pPr>
      <w:r>
        <w:rPr>
          <w:sz w:val="40"/>
          <w:szCs w:val="40"/>
        </w:rPr>
        <w:t>Konrad Lorenz died on 27 February 1989 in his</w:t>
      </w:r>
      <w:r w:rsidR="00386B30">
        <w:rPr>
          <w:sz w:val="40"/>
          <w:szCs w:val="40"/>
        </w:rPr>
        <w:t xml:space="preserve"> ancestral</w:t>
      </w:r>
      <w:r>
        <w:rPr>
          <w:sz w:val="40"/>
          <w:szCs w:val="40"/>
        </w:rPr>
        <w:t xml:space="preserve"> home at Altenberg</w:t>
      </w:r>
      <w:r w:rsidR="00386B30">
        <w:rPr>
          <w:sz w:val="40"/>
          <w:szCs w:val="40"/>
        </w:rPr>
        <w:t>.</w:t>
      </w:r>
      <w:r w:rsidR="009F3626">
        <w:rPr>
          <w:sz w:val="40"/>
          <w:szCs w:val="40"/>
        </w:rPr>
        <w:t xml:space="preserve"> </w:t>
      </w:r>
      <w:r w:rsidR="00AB4599">
        <w:rPr>
          <w:sz w:val="40"/>
          <w:szCs w:val="40"/>
        </w:rPr>
        <w:t xml:space="preserve">  </w:t>
      </w:r>
    </w:p>
    <w:p w14:paraId="734BA172" w14:textId="54373374" w:rsidR="007E012D" w:rsidRPr="00986A64" w:rsidRDefault="007E012D" w:rsidP="007E012D">
      <w:pPr>
        <w:rPr>
          <w:b/>
          <w:bCs/>
          <w:sz w:val="40"/>
          <w:szCs w:val="40"/>
        </w:rPr>
      </w:pPr>
      <w:r w:rsidRPr="00986A64">
        <w:rPr>
          <w:b/>
          <w:bCs/>
          <w:sz w:val="40"/>
          <w:szCs w:val="40"/>
        </w:rPr>
        <w:t>On Aggression</w:t>
      </w:r>
    </w:p>
    <w:p w14:paraId="791181A0" w14:textId="6AA24F9E" w:rsidR="007E012D" w:rsidRPr="00986A64" w:rsidRDefault="007E012D" w:rsidP="007E012D">
      <w:pPr>
        <w:rPr>
          <w:sz w:val="40"/>
          <w:szCs w:val="40"/>
        </w:rPr>
      </w:pPr>
      <w:r w:rsidRPr="00986A64">
        <w:rPr>
          <w:sz w:val="40"/>
          <w:szCs w:val="40"/>
        </w:rPr>
        <w:t xml:space="preserve">Lorenz’s old friend Julian Huxley, a great theorist of evolutionary theory, kindly wrote a foreword to what is possibly Konrad Lorenz’s most important book </w:t>
      </w:r>
      <w:r w:rsidRPr="00986A64">
        <w:rPr>
          <w:i/>
          <w:iCs/>
          <w:sz w:val="40"/>
          <w:szCs w:val="40"/>
        </w:rPr>
        <w:t>On Aggression</w:t>
      </w:r>
      <w:r w:rsidRPr="00986A64">
        <w:rPr>
          <w:sz w:val="40"/>
          <w:szCs w:val="40"/>
        </w:rPr>
        <w:t>, when it was translated into English in 1966. It was first published in Vienna in German in 1963.</w:t>
      </w:r>
      <w:r w:rsidR="001258EA" w:rsidRPr="00986A64">
        <w:rPr>
          <w:sz w:val="40"/>
          <w:szCs w:val="40"/>
        </w:rPr>
        <w:t xml:space="preserve"> Huxley gave a useful short summary of the themes of Lorenz’s work, so I shall </w:t>
      </w:r>
      <w:r w:rsidR="008D2CD9">
        <w:rPr>
          <w:sz w:val="40"/>
          <w:szCs w:val="40"/>
        </w:rPr>
        <w:t xml:space="preserve">draw on this here </w:t>
      </w:r>
      <w:r w:rsidR="00342E91" w:rsidRPr="00986A64">
        <w:rPr>
          <w:sz w:val="40"/>
          <w:szCs w:val="40"/>
        </w:rPr>
        <w:t>as an introduction to it.</w:t>
      </w:r>
    </w:p>
    <w:p w14:paraId="58C56241" w14:textId="585DD3F3" w:rsidR="00342E91" w:rsidRPr="00986A64" w:rsidRDefault="00342E91" w:rsidP="007E012D">
      <w:pPr>
        <w:rPr>
          <w:sz w:val="40"/>
          <w:szCs w:val="40"/>
        </w:rPr>
      </w:pPr>
      <w:r w:rsidRPr="00986A64">
        <w:rPr>
          <w:sz w:val="40"/>
          <w:szCs w:val="40"/>
        </w:rPr>
        <w:t>Huxley saw Lorenz as the father of modern ethology, which he hoped (</w:t>
      </w:r>
      <w:r w:rsidR="001F035A">
        <w:rPr>
          <w:sz w:val="40"/>
          <w:szCs w:val="40"/>
        </w:rPr>
        <w:t>over-</w:t>
      </w:r>
      <w:r w:rsidRPr="00986A64">
        <w:rPr>
          <w:sz w:val="40"/>
          <w:szCs w:val="40"/>
        </w:rPr>
        <w:t xml:space="preserve">optimistically) </w:t>
      </w:r>
      <w:r w:rsidR="00E442D9">
        <w:rPr>
          <w:sz w:val="40"/>
          <w:szCs w:val="40"/>
        </w:rPr>
        <w:t>w</w:t>
      </w:r>
      <w:r w:rsidRPr="00986A64">
        <w:rPr>
          <w:sz w:val="40"/>
          <w:szCs w:val="40"/>
        </w:rPr>
        <w:t xml:space="preserve">as a branch of science destined to provide a strong foundation for </w:t>
      </w:r>
      <w:r w:rsidR="00E442D9">
        <w:rPr>
          <w:sz w:val="40"/>
          <w:szCs w:val="40"/>
        </w:rPr>
        <w:t xml:space="preserve">an understanding </w:t>
      </w:r>
      <w:r w:rsidRPr="00986A64">
        <w:rPr>
          <w:sz w:val="40"/>
          <w:szCs w:val="40"/>
        </w:rPr>
        <w:t>of human behaviour and psychology. As Huxley said:</w:t>
      </w:r>
    </w:p>
    <w:p w14:paraId="5FA57762" w14:textId="04F770DD" w:rsidR="00342E91" w:rsidRPr="00986A64" w:rsidRDefault="00342E91" w:rsidP="007E012D">
      <w:pPr>
        <w:rPr>
          <w:sz w:val="40"/>
          <w:szCs w:val="40"/>
        </w:rPr>
      </w:pPr>
      <w:r w:rsidRPr="00986A64">
        <w:rPr>
          <w:sz w:val="40"/>
          <w:szCs w:val="40"/>
        </w:rPr>
        <w:lastRenderedPageBreak/>
        <w:t>“</w:t>
      </w:r>
      <w:r w:rsidR="003F01C5" w:rsidRPr="00986A64">
        <w:rPr>
          <w:sz w:val="40"/>
          <w:szCs w:val="40"/>
        </w:rPr>
        <w:t>He has initiated a new interpretation of vertebrate behaviour. This is composed of ‘behaviour units’, just as anatomy is composed of structural units. These have a genetic basis, and in the course of evolutionary time have been modified by Darwinian natural selection to act as specific signals for communicating emotional states. In the frequent cases where aggression and fear are involved they are modified so as to reduce the risk of intra-specific damage, and to permit close proximity between potential mates without arou</w:t>
      </w:r>
      <w:r w:rsidR="00814C7F" w:rsidRPr="00986A64">
        <w:rPr>
          <w:sz w:val="40"/>
          <w:szCs w:val="40"/>
        </w:rPr>
        <w:t>sing the aggression and fear which a close approach tends to elicit. Thus in the course of evolution all these behaviour-patterns tend to get ritualized or formalized, with exaggeration of prominent features, like the grebes’ ruffs and ear tufts, and with enhanced variety and signalling efficiency”.</w:t>
      </w:r>
      <w:r w:rsidR="00814C7F" w:rsidRPr="00986A64">
        <w:rPr>
          <w:rStyle w:val="FootnoteReference"/>
          <w:sz w:val="40"/>
          <w:szCs w:val="40"/>
        </w:rPr>
        <w:footnoteReference w:id="13"/>
      </w:r>
    </w:p>
    <w:p w14:paraId="23B172B4" w14:textId="221D11E6" w:rsidR="00814C7F" w:rsidRPr="00986A64" w:rsidRDefault="00814C7F" w:rsidP="007E012D">
      <w:pPr>
        <w:rPr>
          <w:sz w:val="40"/>
          <w:szCs w:val="40"/>
        </w:rPr>
      </w:pPr>
      <w:r w:rsidRPr="00986A64">
        <w:rPr>
          <w:sz w:val="40"/>
          <w:szCs w:val="40"/>
        </w:rPr>
        <w:t>Lorenz’s book dealt with the evolution of aggression in vertebrates</w:t>
      </w:r>
      <w:r w:rsidR="00C72C92" w:rsidRPr="00986A64">
        <w:rPr>
          <w:sz w:val="40"/>
          <w:szCs w:val="40"/>
        </w:rPr>
        <w:t>:</w:t>
      </w:r>
    </w:p>
    <w:p w14:paraId="50446644" w14:textId="193CB99A" w:rsidR="00C72C92" w:rsidRDefault="00C72C92" w:rsidP="007E012D">
      <w:pPr>
        <w:rPr>
          <w:sz w:val="40"/>
          <w:szCs w:val="40"/>
        </w:rPr>
      </w:pPr>
      <w:r w:rsidRPr="00986A64">
        <w:rPr>
          <w:sz w:val="40"/>
          <w:szCs w:val="40"/>
        </w:rPr>
        <w:t xml:space="preserve">“He points out that aggressivity is totally different from predation: that it is a biological necessity for defence of territory and for a cornered animal, and that it becomes mixed up with other innate drives, thus leading up towards reduction of intraspecific damage. This, be it noted, is most evident in fiercer social </w:t>
      </w:r>
      <w:r w:rsidRPr="00986A64">
        <w:rPr>
          <w:sz w:val="40"/>
          <w:szCs w:val="40"/>
        </w:rPr>
        <w:lastRenderedPageBreak/>
        <w:t>predators like wolves, where escape from the pack is virtually impossible and where co-operation without fighting is necessary for survival…. In a final chapter he advances some suggestions as to how the human species, where evolution is primarily cultural, and not guided by Darwinian selection in the strict sense, the aggressive drive may be canalized into less dangerous channels. Man has innumerable ways of adaptively ritualizing his behaviour, many of them analogous, if not homologous, to those found in animals</w:t>
      </w:r>
      <w:r w:rsidR="00F57F1E" w:rsidRPr="00986A64">
        <w:rPr>
          <w:sz w:val="40"/>
          <w:szCs w:val="40"/>
        </w:rPr>
        <w:t>.”</w:t>
      </w:r>
      <w:r w:rsidR="00F57F1E" w:rsidRPr="00986A64">
        <w:rPr>
          <w:rStyle w:val="FootnoteReference"/>
          <w:sz w:val="40"/>
          <w:szCs w:val="40"/>
        </w:rPr>
        <w:footnoteReference w:id="14"/>
      </w:r>
    </w:p>
    <w:p w14:paraId="49A8F83A" w14:textId="22990259" w:rsidR="00E442D9" w:rsidRDefault="007E589D" w:rsidP="007E012D">
      <w:pPr>
        <w:rPr>
          <w:sz w:val="40"/>
          <w:szCs w:val="40"/>
        </w:rPr>
      </w:pPr>
      <w:r>
        <w:rPr>
          <w:sz w:val="40"/>
          <w:szCs w:val="40"/>
        </w:rPr>
        <w:t>Lorenz himself was drawn to write his broadly ranging book on aggression partly to correct some deeply embedded assumptions in people about it and its role in evolution. One assumption he found particularly misleading was that held by some in the psychoanalytical world that aggression could be explained as a form of Freud’s “death wish”.</w:t>
      </w:r>
      <w:r w:rsidR="006063BA">
        <w:rPr>
          <w:sz w:val="40"/>
          <w:szCs w:val="40"/>
        </w:rPr>
        <w:t xml:space="preserve"> The death wish was “a destructive principle which exists as an opposite pole to all instincts of self-preservation”, and in the eyes of behavioural scientists an hypothesis foreign to biology. As Lorenz put it:</w:t>
      </w:r>
    </w:p>
    <w:p w14:paraId="0EF2752F" w14:textId="64EBDAF1" w:rsidR="006063BA" w:rsidRDefault="006063BA" w:rsidP="007E012D">
      <w:pPr>
        <w:rPr>
          <w:sz w:val="40"/>
          <w:szCs w:val="40"/>
        </w:rPr>
      </w:pPr>
      <w:r>
        <w:rPr>
          <w:sz w:val="40"/>
          <w:szCs w:val="40"/>
        </w:rPr>
        <w:t xml:space="preserve">“Aggression, the effects of which are frequently equated with the death wish, is an instinct like any other and in natural conditions it helps just as much as </w:t>
      </w:r>
      <w:r>
        <w:rPr>
          <w:sz w:val="40"/>
          <w:szCs w:val="40"/>
        </w:rPr>
        <w:lastRenderedPageBreak/>
        <w:t>any other to ensure the survival</w:t>
      </w:r>
      <w:r w:rsidR="009922C1">
        <w:rPr>
          <w:sz w:val="40"/>
          <w:szCs w:val="40"/>
        </w:rPr>
        <w:t xml:space="preserve"> of the individual and the species. In man, whose own efforts have caused an over-rapid change in the conditions of his life, the aggressive impulse often has destructive results. But so, too, do his other instincts, if in a less dramatic way”.</w:t>
      </w:r>
      <w:r w:rsidR="009922C1">
        <w:rPr>
          <w:rStyle w:val="FootnoteReference"/>
          <w:sz w:val="40"/>
          <w:szCs w:val="40"/>
        </w:rPr>
        <w:footnoteReference w:id="15"/>
      </w:r>
    </w:p>
    <w:p w14:paraId="7155817E" w14:textId="77777777" w:rsidR="0021117F" w:rsidRDefault="009922C1" w:rsidP="007E012D">
      <w:pPr>
        <w:rPr>
          <w:sz w:val="40"/>
          <w:szCs w:val="40"/>
        </w:rPr>
      </w:pPr>
      <w:r>
        <w:rPr>
          <w:sz w:val="40"/>
          <w:szCs w:val="40"/>
        </w:rPr>
        <w:t xml:space="preserve">One of the problems with writing about aggression, and one that made other writings about it often deficient, was that it functioned as part of an incredibly complex structural system, in which every part was related to every other, so that each had a causal influence on the others. So the </w:t>
      </w:r>
      <w:r w:rsidR="0021117F">
        <w:rPr>
          <w:sz w:val="40"/>
          <w:szCs w:val="40"/>
        </w:rPr>
        <w:t>scientist</w:t>
      </w:r>
      <w:r>
        <w:rPr>
          <w:sz w:val="40"/>
          <w:szCs w:val="40"/>
        </w:rPr>
        <w:t xml:space="preserve"> had to understand the elements of the whole system</w:t>
      </w:r>
      <w:r w:rsidR="008021A4">
        <w:rPr>
          <w:sz w:val="40"/>
          <w:szCs w:val="40"/>
        </w:rPr>
        <w:t xml:space="preserve"> in order to understand any one of them. </w:t>
      </w:r>
    </w:p>
    <w:p w14:paraId="273C283A" w14:textId="77777777" w:rsidR="008A0F0D" w:rsidRDefault="008021A4" w:rsidP="007E012D">
      <w:pPr>
        <w:rPr>
          <w:sz w:val="40"/>
          <w:szCs w:val="40"/>
        </w:rPr>
      </w:pPr>
      <w:r>
        <w:rPr>
          <w:sz w:val="40"/>
          <w:szCs w:val="40"/>
        </w:rPr>
        <w:t>In the case of humanity</w:t>
      </w:r>
      <w:r w:rsidR="0021117F">
        <w:rPr>
          <w:sz w:val="40"/>
          <w:szCs w:val="40"/>
        </w:rPr>
        <w:t>,</w:t>
      </w:r>
      <w:r>
        <w:rPr>
          <w:sz w:val="40"/>
          <w:szCs w:val="40"/>
        </w:rPr>
        <w:t xml:space="preserve"> unfortunately for the investigator</w:t>
      </w:r>
      <w:r w:rsidR="0021117F">
        <w:rPr>
          <w:sz w:val="40"/>
          <w:szCs w:val="40"/>
        </w:rPr>
        <w:t>,</w:t>
      </w:r>
      <w:r>
        <w:rPr>
          <w:sz w:val="40"/>
          <w:szCs w:val="40"/>
        </w:rPr>
        <w:t xml:space="preserve"> “the working structure of the instinctive and culturally acquired patterns of behaviour which make up the social life of man seems to be one of the most complicated systems we know on this earth”.</w:t>
      </w:r>
      <w:r>
        <w:rPr>
          <w:rStyle w:val="FootnoteReference"/>
          <w:sz w:val="40"/>
          <w:szCs w:val="40"/>
        </w:rPr>
        <w:footnoteReference w:id="16"/>
      </w:r>
      <w:r>
        <w:rPr>
          <w:sz w:val="40"/>
          <w:szCs w:val="40"/>
        </w:rPr>
        <w:t xml:space="preserve"> </w:t>
      </w:r>
    </w:p>
    <w:p w14:paraId="473B35E7" w14:textId="6ACF488B" w:rsidR="009922C1" w:rsidRDefault="008021A4" w:rsidP="007E012D">
      <w:pPr>
        <w:rPr>
          <w:sz w:val="40"/>
          <w:szCs w:val="40"/>
        </w:rPr>
      </w:pPr>
      <w:r>
        <w:rPr>
          <w:sz w:val="40"/>
          <w:szCs w:val="40"/>
        </w:rPr>
        <w:t xml:space="preserve">His book planned to untangle this system of reciprocal effects by going back eons in evolution, both human and non-human. </w:t>
      </w:r>
      <w:r w:rsidR="0021117F">
        <w:rPr>
          <w:sz w:val="40"/>
          <w:szCs w:val="40"/>
        </w:rPr>
        <w:t>Lorenz</w:t>
      </w:r>
      <w:r>
        <w:rPr>
          <w:sz w:val="40"/>
          <w:szCs w:val="40"/>
        </w:rPr>
        <w:t xml:space="preserve"> described the range of aggressive behaviours across a spectrum of species and suggested the function of aggression</w:t>
      </w:r>
      <w:r w:rsidR="00980476">
        <w:rPr>
          <w:sz w:val="40"/>
          <w:szCs w:val="40"/>
        </w:rPr>
        <w:t xml:space="preserve"> in the </w:t>
      </w:r>
      <w:r w:rsidR="00980476">
        <w:rPr>
          <w:sz w:val="40"/>
          <w:szCs w:val="40"/>
        </w:rPr>
        <w:lastRenderedPageBreak/>
        <w:t xml:space="preserve">preservation of the species. He looked at the physiology of instinctual motivation, and at the ritualization of behaviour to inhibit destructive effects; then </w:t>
      </w:r>
      <w:r w:rsidR="0021117F">
        <w:rPr>
          <w:sz w:val="40"/>
          <w:szCs w:val="40"/>
        </w:rPr>
        <w:t>at</w:t>
      </w:r>
      <w:r w:rsidR="00980476">
        <w:rPr>
          <w:sz w:val="40"/>
          <w:szCs w:val="40"/>
        </w:rPr>
        <w:t xml:space="preserve"> the way in which reason and responsible morality in humans had been evolved to channel aggression along harmless paths. He examined the role of different types of social organisations in different species, ranging from birds and fish to rats and geese, as well as humans.</w:t>
      </w:r>
      <w:r w:rsidR="00D809C5">
        <w:rPr>
          <w:sz w:val="40"/>
          <w:szCs w:val="40"/>
        </w:rPr>
        <w:t xml:space="preserve"> Chapters 12 to 14, “Ecco Homo!” and “Avowal of Optimism”</w:t>
      </w:r>
      <w:r w:rsidR="00214BF0">
        <w:rPr>
          <w:sz w:val="40"/>
          <w:szCs w:val="40"/>
        </w:rPr>
        <w:t xml:space="preserve">, </w:t>
      </w:r>
      <w:r w:rsidR="00D809C5">
        <w:rPr>
          <w:sz w:val="40"/>
          <w:szCs w:val="40"/>
        </w:rPr>
        <w:t>indicate</w:t>
      </w:r>
      <w:r w:rsidR="0021117F">
        <w:rPr>
          <w:sz w:val="40"/>
          <w:szCs w:val="40"/>
        </w:rPr>
        <w:t>d</w:t>
      </w:r>
      <w:r w:rsidR="00D809C5">
        <w:rPr>
          <w:sz w:val="40"/>
          <w:szCs w:val="40"/>
        </w:rPr>
        <w:t xml:space="preserve"> ways in which humans could try counter-measures against the malfunctions of aggression.</w:t>
      </w:r>
    </w:p>
    <w:p w14:paraId="34F7F1C7" w14:textId="73EA1316" w:rsidR="00283957" w:rsidRDefault="00283957" w:rsidP="007E012D">
      <w:pPr>
        <w:rPr>
          <w:sz w:val="40"/>
          <w:szCs w:val="40"/>
        </w:rPr>
      </w:pPr>
      <w:r>
        <w:rPr>
          <w:sz w:val="40"/>
          <w:szCs w:val="40"/>
        </w:rPr>
        <w:t xml:space="preserve">To give you one example of Lorenz’s thinking, he used the concept of “spacing” as a survival factor that was achieved by aggression so as to restrict over-population. Fighting among intra-species was a way of defending territory, but it also functioned as a way of spacing inhabitants of a specific environment, thus preserving the area from over-use. It was ecologically desirable that the individuals of an animal species be spread as evenly as possible over the available habitat: “The danger of too dense a population of an animal species settling in in one part of the available biotope and exhausting all its sources of nutrition and so starving can be obviated by a mutual repulsing acting on the animals of the same species, effecting their </w:t>
      </w:r>
      <w:r>
        <w:rPr>
          <w:sz w:val="40"/>
          <w:szCs w:val="40"/>
        </w:rPr>
        <w:lastRenderedPageBreak/>
        <w:t>regular spacing out</w:t>
      </w:r>
      <w:r w:rsidR="00BF1465">
        <w:rPr>
          <w:sz w:val="40"/>
          <w:szCs w:val="40"/>
        </w:rPr>
        <w:t>, in much the same manner as electrical charges are regularly distributed all over the surface of a spherical conductor. This, in plain terms, is the most important survival value of intra-specific aggression”.</w:t>
      </w:r>
      <w:r w:rsidR="00BF1465">
        <w:rPr>
          <w:rStyle w:val="FootnoteReference"/>
          <w:sz w:val="40"/>
          <w:szCs w:val="40"/>
        </w:rPr>
        <w:footnoteReference w:id="17"/>
      </w:r>
    </w:p>
    <w:p w14:paraId="767505DA" w14:textId="09158F70" w:rsidR="005451BA" w:rsidRDefault="009A25A4" w:rsidP="007E012D">
      <w:pPr>
        <w:rPr>
          <w:sz w:val="40"/>
          <w:szCs w:val="40"/>
        </w:rPr>
      </w:pPr>
      <w:r>
        <w:rPr>
          <w:sz w:val="40"/>
          <w:szCs w:val="40"/>
        </w:rPr>
        <w:t xml:space="preserve">Lorenz was consistently worried about the destructive effects of overcrowding in cites </w:t>
      </w:r>
      <w:r w:rsidR="00CB0687">
        <w:rPr>
          <w:sz w:val="40"/>
          <w:szCs w:val="40"/>
        </w:rPr>
        <w:t xml:space="preserve">(which sociologists would later downplay, arguing that humans had adapted surprising well overall to crowded urban conditions). </w:t>
      </w:r>
      <w:r w:rsidR="005A230B">
        <w:rPr>
          <w:sz w:val="40"/>
          <w:szCs w:val="40"/>
        </w:rPr>
        <w:t>Lorenz believed that many of the health problems of modern humans w</w:t>
      </w:r>
      <w:r w:rsidR="00D106EB">
        <w:rPr>
          <w:sz w:val="40"/>
          <w:szCs w:val="40"/>
        </w:rPr>
        <w:t>ere</w:t>
      </w:r>
      <w:r w:rsidR="005A230B">
        <w:rPr>
          <w:sz w:val="40"/>
          <w:szCs w:val="40"/>
        </w:rPr>
        <w:t xml:space="preserve"> linked to the stress of urban competition, a by-product of modern capitalism. He got this idea from his old teacher Oskar Heinroth, who used to say that “the hectic life of western civilized man is the most stupid product of intra-specific selection”. </w:t>
      </w:r>
      <w:r w:rsidR="00877B02">
        <w:rPr>
          <w:sz w:val="40"/>
          <w:szCs w:val="40"/>
        </w:rPr>
        <w:t>Lorenz added:</w:t>
      </w:r>
    </w:p>
    <w:p w14:paraId="75EB38D0" w14:textId="64BDD2A3" w:rsidR="009A25A4" w:rsidRDefault="00877B02" w:rsidP="007E012D">
      <w:pPr>
        <w:rPr>
          <w:sz w:val="40"/>
          <w:szCs w:val="40"/>
        </w:rPr>
      </w:pPr>
      <w:r>
        <w:rPr>
          <w:sz w:val="40"/>
          <w:szCs w:val="40"/>
        </w:rPr>
        <w:t>“The rushed existence into which industrialized, commercialized man has precipitated himself is actually a good example of an inexpedient development caused entirely by competition between members of the same species.</w:t>
      </w:r>
      <w:r w:rsidR="00440DDF">
        <w:rPr>
          <w:sz w:val="40"/>
          <w:szCs w:val="40"/>
        </w:rPr>
        <w:t xml:space="preserve"> Human beings of today are attacked by so called managerial diseases, high blood pressure, renal atrophy, gastric ulcers and torturing neuroses; they succumb</w:t>
      </w:r>
      <w:r w:rsidR="005451BA">
        <w:rPr>
          <w:sz w:val="40"/>
          <w:szCs w:val="40"/>
        </w:rPr>
        <w:t xml:space="preserve"> to barbarism </w:t>
      </w:r>
      <w:r w:rsidR="005451BA">
        <w:rPr>
          <w:sz w:val="40"/>
          <w:szCs w:val="40"/>
        </w:rPr>
        <w:lastRenderedPageBreak/>
        <w:t>because they have no more time for cultural interests. All this is unnecessary, for they could easily agree to take things more quietly; theoretically they could, but in practice it is just as impossible for them as it is for the argus pheasant to grow shorter wing feathers.”</w:t>
      </w:r>
      <w:r>
        <w:rPr>
          <w:sz w:val="40"/>
          <w:szCs w:val="40"/>
        </w:rPr>
        <w:t xml:space="preserve"> </w:t>
      </w:r>
      <w:r w:rsidR="005451BA">
        <w:rPr>
          <w:rStyle w:val="FootnoteReference"/>
          <w:sz w:val="40"/>
          <w:szCs w:val="40"/>
        </w:rPr>
        <w:footnoteReference w:id="18"/>
      </w:r>
    </w:p>
    <w:p w14:paraId="6146ADD3" w14:textId="74E6F250" w:rsidR="00880F39" w:rsidRDefault="00880F39" w:rsidP="007E012D">
      <w:pPr>
        <w:rPr>
          <w:sz w:val="40"/>
          <w:szCs w:val="40"/>
        </w:rPr>
      </w:pPr>
      <w:r>
        <w:rPr>
          <w:sz w:val="40"/>
          <w:szCs w:val="40"/>
        </w:rPr>
        <w:t>In a passage that is often quoted in the beginning of his chapter 18 “Ecce Homo” Lorenz observed:</w:t>
      </w:r>
    </w:p>
    <w:p w14:paraId="5AEAE398" w14:textId="112B07CE" w:rsidR="00880F39" w:rsidRDefault="00880F39" w:rsidP="007E012D">
      <w:pPr>
        <w:rPr>
          <w:sz w:val="40"/>
          <w:szCs w:val="40"/>
        </w:rPr>
      </w:pPr>
      <w:r>
        <w:rPr>
          <w:sz w:val="40"/>
          <w:szCs w:val="40"/>
        </w:rPr>
        <w:t>“Let us imagine that an absolutely unbiased observer on another planet, perhaps on Mars, is examining human behaviour on earth, with the aid of a telescope… large enough for him to observe occurrences</w:t>
      </w:r>
      <w:r w:rsidR="00EA3554">
        <w:rPr>
          <w:sz w:val="40"/>
          <w:szCs w:val="40"/>
        </w:rPr>
        <w:t xml:space="preserve"> such as migrations of peoples, wars and similar great historical events. He would never gain the impression that human behaviour was dictated by intelligence, still less by responsible morality</w:t>
      </w:r>
      <w:r w:rsidR="00D423C1">
        <w:rPr>
          <w:sz w:val="40"/>
          <w:szCs w:val="40"/>
        </w:rPr>
        <w:t>. If we suppose our extraneous observer to be a being of pure reason, devoid of instincts himself and unaware of the way in which all instincts in general and aggression in particular can miscarry, he would be at a complete loss how to explain history at all</w:t>
      </w:r>
      <w:r w:rsidR="008A4C12">
        <w:rPr>
          <w:sz w:val="40"/>
          <w:szCs w:val="40"/>
        </w:rPr>
        <w:t xml:space="preserve">… Unreasoning and unreasonable human nature causes two nations to compete, though no economic necessity compels them to do so; it induces two political parties or religions with amazingly similar programmes of salvation to fight </w:t>
      </w:r>
      <w:r w:rsidR="008A4C12">
        <w:rPr>
          <w:sz w:val="40"/>
          <w:szCs w:val="40"/>
        </w:rPr>
        <w:lastRenderedPageBreak/>
        <w:t xml:space="preserve">each other bitterly and it impels an Alexander or a Napoleon to sacrifice millions of </w:t>
      </w:r>
      <w:r w:rsidR="00D106EB">
        <w:rPr>
          <w:sz w:val="40"/>
          <w:szCs w:val="40"/>
        </w:rPr>
        <w:t xml:space="preserve">lives </w:t>
      </w:r>
      <w:r w:rsidR="008A4C12">
        <w:rPr>
          <w:sz w:val="40"/>
          <w:szCs w:val="40"/>
        </w:rPr>
        <w:t>in his attempt</w:t>
      </w:r>
      <w:r w:rsidR="006D694E">
        <w:rPr>
          <w:sz w:val="40"/>
          <w:szCs w:val="40"/>
        </w:rPr>
        <w:t xml:space="preserve"> to unite the world under his sceptre. [Lorenz prudently failed to mention Hitler or Stalin]. We have been taught to regard some of the persons who have committed these and similar absurdities with respect, even as ‘great’ men, we are wont to yield to the political wisdom of those in charge, and we are all so accustomed to these phenomena that most of us fail to realize how abjectly stupid and undesirable the historical mass behaviour of humanity actually is”.</w:t>
      </w:r>
      <w:r w:rsidR="006D694E">
        <w:rPr>
          <w:rStyle w:val="FootnoteReference"/>
          <w:sz w:val="40"/>
          <w:szCs w:val="40"/>
        </w:rPr>
        <w:footnoteReference w:id="19"/>
      </w:r>
    </w:p>
    <w:p w14:paraId="191B2E5B" w14:textId="7DF37AE4" w:rsidR="002D5361" w:rsidRDefault="002D5361" w:rsidP="007E012D">
      <w:pPr>
        <w:rPr>
          <w:sz w:val="40"/>
          <w:szCs w:val="40"/>
        </w:rPr>
      </w:pPr>
      <w:r>
        <w:rPr>
          <w:sz w:val="40"/>
          <w:szCs w:val="40"/>
        </w:rPr>
        <w:t xml:space="preserve">At this point Lorenz does use metaphors that were worthy of H. G. Wells, at the end of his tether. If, he hypothesised, our Martian knew of the explosive rise in human populations, the </w:t>
      </w:r>
      <w:r w:rsidR="00D260E0">
        <w:rPr>
          <w:sz w:val="40"/>
          <w:szCs w:val="40"/>
        </w:rPr>
        <w:t>Population</w:t>
      </w:r>
      <w:r>
        <w:rPr>
          <w:sz w:val="40"/>
          <w:szCs w:val="40"/>
        </w:rPr>
        <w:t xml:space="preserve"> Bomb as </w:t>
      </w:r>
      <w:r w:rsidR="00D260E0">
        <w:rPr>
          <w:sz w:val="40"/>
          <w:szCs w:val="40"/>
        </w:rPr>
        <w:t>Paul Ehrlich named it in 1968</w:t>
      </w:r>
      <w:r>
        <w:rPr>
          <w:sz w:val="40"/>
          <w:szCs w:val="40"/>
        </w:rPr>
        <w:t>, the ever-increasing destructiveness of weapons , the divisions of humans into a few political camps (he is thinking of the Cold War), “he would not expect the future of humanity to be any rosier than that of several clans of rats on a ship almost devoid of food”.</w:t>
      </w:r>
      <w:r w:rsidR="00FB7086">
        <w:rPr>
          <w:rStyle w:val="FootnoteReference"/>
          <w:sz w:val="40"/>
          <w:szCs w:val="40"/>
        </w:rPr>
        <w:footnoteReference w:id="20"/>
      </w:r>
      <w:r>
        <w:rPr>
          <w:sz w:val="40"/>
          <w:szCs w:val="40"/>
        </w:rPr>
        <w:t xml:space="preserve"> With man it could culminate in the use of the hydrogen bomb to obliterate civi</w:t>
      </w:r>
      <w:r w:rsidR="00FB7086">
        <w:rPr>
          <w:sz w:val="40"/>
          <w:szCs w:val="40"/>
        </w:rPr>
        <w:t>lisation.</w:t>
      </w:r>
    </w:p>
    <w:p w14:paraId="2F6BF4EE" w14:textId="34EF661C" w:rsidR="008D2CD9" w:rsidRDefault="00FB7086" w:rsidP="007E012D">
      <w:pPr>
        <w:rPr>
          <w:sz w:val="40"/>
          <w:szCs w:val="40"/>
        </w:rPr>
      </w:pPr>
      <w:r>
        <w:rPr>
          <w:sz w:val="40"/>
          <w:szCs w:val="40"/>
        </w:rPr>
        <w:lastRenderedPageBreak/>
        <w:t xml:space="preserve">The paradox of man was that the greatest gifts of humanity, “the unique faculties of conceptual thought and verbal speech” had been mixed blessings: “ All the great dangers threatening humanity with extinction are direct consequences of conceptual thought and verbal speech… Knowledge springing from conceptual </w:t>
      </w:r>
      <w:r w:rsidR="00D260E0">
        <w:rPr>
          <w:sz w:val="40"/>
          <w:szCs w:val="40"/>
        </w:rPr>
        <w:t xml:space="preserve">thought </w:t>
      </w:r>
      <w:r>
        <w:rPr>
          <w:sz w:val="40"/>
          <w:szCs w:val="40"/>
        </w:rPr>
        <w:t>robbed man of the security provided by his well-adapted instincts long, long before it was sufficient to provide him with an equally safe adaptation. Man is, as Arnold Gehlen has so truly said, by nature a jeopardized creature”.</w:t>
      </w:r>
      <w:r>
        <w:rPr>
          <w:rStyle w:val="FootnoteReference"/>
          <w:sz w:val="40"/>
          <w:szCs w:val="40"/>
        </w:rPr>
        <w:footnoteReference w:id="21"/>
      </w:r>
    </w:p>
    <w:p w14:paraId="14C97D25" w14:textId="77777777" w:rsidR="00A72834" w:rsidRDefault="00315B30" w:rsidP="007E012D">
      <w:pPr>
        <w:rPr>
          <w:sz w:val="40"/>
          <w:szCs w:val="40"/>
        </w:rPr>
      </w:pPr>
      <w:r>
        <w:rPr>
          <w:sz w:val="40"/>
          <w:szCs w:val="40"/>
        </w:rPr>
        <w:t>According to Lorenz’s scenario, many of our problems arose</w:t>
      </w:r>
      <w:r w:rsidR="00A72834">
        <w:rPr>
          <w:sz w:val="40"/>
          <w:szCs w:val="40"/>
        </w:rPr>
        <w:t>,</w:t>
      </w:r>
      <w:r>
        <w:rPr>
          <w:sz w:val="40"/>
          <w:szCs w:val="40"/>
        </w:rPr>
        <w:t xml:space="preserve"> ironically</w:t>
      </w:r>
      <w:r w:rsidR="00A72834">
        <w:rPr>
          <w:sz w:val="40"/>
          <w:szCs w:val="40"/>
        </w:rPr>
        <w:t>,</w:t>
      </w:r>
      <w:r>
        <w:rPr>
          <w:sz w:val="40"/>
          <w:szCs w:val="40"/>
        </w:rPr>
        <w:t xml:space="preserve"> because we were basically harmless, omnivorous creatures, lacking natural weapons such as claws to kill big prey, so we were devoid of the built-in safety devices which prevent well-armed creatures from destroying fellow-members of their own species. However it was the sudden invention of artificial weapons which upset the “equilibrium of killing potential and social inhibitions”.</w:t>
      </w:r>
      <w:r w:rsidR="00D92B7C">
        <w:rPr>
          <w:sz w:val="40"/>
          <w:szCs w:val="40"/>
        </w:rPr>
        <w:t xml:space="preserve"> Humans would have to rely on the evolution of rational responsibility to curb the new killing potential of weapons. They were still doing that, for instance in efforts to control nuclear weapons.</w:t>
      </w:r>
    </w:p>
    <w:p w14:paraId="5F2D0075" w14:textId="0419FE45" w:rsidR="00315B30" w:rsidRDefault="009C67F4" w:rsidP="007E012D">
      <w:pPr>
        <w:rPr>
          <w:sz w:val="40"/>
          <w:szCs w:val="40"/>
        </w:rPr>
      </w:pPr>
      <w:r>
        <w:rPr>
          <w:sz w:val="40"/>
          <w:szCs w:val="40"/>
        </w:rPr>
        <w:lastRenderedPageBreak/>
        <w:t>One problem was that it was easier, even in quite civilised humans, to kill remotely, thus cushioning them from the emotional consequences of their action. Lorenz spoke of good husbands and fathers proving able</w:t>
      </w:r>
      <w:r w:rsidR="00A72834">
        <w:rPr>
          <w:sz w:val="40"/>
          <w:szCs w:val="40"/>
        </w:rPr>
        <w:t xml:space="preserve"> </w:t>
      </w:r>
      <w:r>
        <w:rPr>
          <w:sz w:val="40"/>
          <w:szCs w:val="40"/>
        </w:rPr>
        <w:t>“to release rockets or to lay carpets of incendiary bombs on sleeping cities, thereby committing hundreds and thousands of children to a horrible death in the flames.</w:t>
      </w:r>
      <w:r w:rsidR="00DE1932">
        <w:rPr>
          <w:sz w:val="40"/>
          <w:szCs w:val="40"/>
        </w:rPr>
        <w:t xml:space="preserve"> The fact that it is good, normal men who did this </w:t>
      </w:r>
      <w:r w:rsidR="004B1EB8">
        <w:rPr>
          <w:sz w:val="40"/>
          <w:szCs w:val="40"/>
        </w:rPr>
        <w:t>i</w:t>
      </w:r>
      <w:r w:rsidR="00DE1932">
        <w:rPr>
          <w:sz w:val="40"/>
          <w:szCs w:val="40"/>
        </w:rPr>
        <w:t>s as eerie</w:t>
      </w:r>
      <w:r w:rsidR="004B1EB8">
        <w:rPr>
          <w:sz w:val="40"/>
          <w:szCs w:val="40"/>
        </w:rPr>
        <w:t xml:space="preserve"> a</w:t>
      </w:r>
      <w:r w:rsidR="00A72834">
        <w:rPr>
          <w:sz w:val="40"/>
          <w:szCs w:val="40"/>
        </w:rPr>
        <w:t>s</w:t>
      </w:r>
      <w:r w:rsidR="004B1EB8">
        <w:rPr>
          <w:sz w:val="40"/>
          <w:szCs w:val="40"/>
        </w:rPr>
        <w:t xml:space="preserve"> any fiendish atrocity of war!”.</w:t>
      </w:r>
      <w:r w:rsidR="00A72834">
        <w:rPr>
          <w:rStyle w:val="FootnoteReference"/>
          <w:sz w:val="40"/>
          <w:szCs w:val="40"/>
        </w:rPr>
        <w:footnoteReference w:id="22"/>
      </w:r>
    </w:p>
    <w:p w14:paraId="743C59D5" w14:textId="007182C5" w:rsidR="00265713" w:rsidRDefault="00265713" w:rsidP="007E012D">
      <w:pPr>
        <w:rPr>
          <w:sz w:val="40"/>
          <w:szCs w:val="40"/>
        </w:rPr>
      </w:pPr>
      <w:r>
        <w:rPr>
          <w:sz w:val="40"/>
          <w:szCs w:val="40"/>
        </w:rPr>
        <w:t>Lorenz detected other ways in which intra-specific selection was working in an undesirable direction:</w:t>
      </w:r>
    </w:p>
    <w:p w14:paraId="1DB272F8" w14:textId="7632BFA6" w:rsidR="00265713" w:rsidRDefault="00265713" w:rsidP="007E012D">
      <w:pPr>
        <w:rPr>
          <w:sz w:val="40"/>
          <w:szCs w:val="40"/>
        </w:rPr>
      </w:pPr>
      <w:r>
        <w:rPr>
          <w:sz w:val="40"/>
          <w:szCs w:val="40"/>
        </w:rPr>
        <w:t>“There is a high positive selection premium on the instinctive foundations to such traits as the amassing of property, self-assertion, etc., etc., and there is an almost equally negative premium on simple goodness. Commercial competition today might threaten to fix hereditarily in us hypertrophies of these traits as horrible as the intra-specific</w:t>
      </w:r>
      <w:r w:rsidR="0041181E">
        <w:rPr>
          <w:sz w:val="40"/>
          <w:szCs w:val="40"/>
        </w:rPr>
        <w:t xml:space="preserve"> aggression evolved by competition between warfaring tribes of Stone Age man. It is fortunate that the accumulation of riches and power does not necessarily lead to large families – rather the opposite – or else the future of mankind would look even darker than it does”.</w:t>
      </w:r>
      <w:r w:rsidR="0041181E">
        <w:rPr>
          <w:rStyle w:val="FootnoteReference"/>
          <w:sz w:val="40"/>
          <w:szCs w:val="40"/>
        </w:rPr>
        <w:footnoteReference w:id="23"/>
      </w:r>
      <w:r w:rsidR="0041181E">
        <w:rPr>
          <w:sz w:val="40"/>
          <w:szCs w:val="40"/>
        </w:rPr>
        <w:t xml:space="preserve"> Again we may note the eugenics element here in Lorenz’s thinking </w:t>
      </w:r>
      <w:r w:rsidR="0041181E">
        <w:rPr>
          <w:sz w:val="40"/>
          <w:szCs w:val="40"/>
        </w:rPr>
        <w:lastRenderedPageBreak/>
        <w:t>(like many medical scientists of the day, even after the discrediting of Nazi eugenics had placed a black mark over the whole subject)</w:t>
      </w:r>
    </w:p>
    <w:p w14:paraId="13EF3F04" w14:textId="3529AE5A" w:rsidR="00FC6468" w:rsidRDefault="00FC6468" w:rsidP="007E012D">
      <w:pPr>
        <w:rPr>
          <w:sz w:val="40"/>
          <w:szCs w:val="40"/>
        </w:rPr>
      </w:pPr>
      <w:r>
        <w:rPr>
          <w:sz w:val="40"/>
          <w:szCs w:val="40"/>
        </w:rPr>
        <w:t>Lorenz had a long discussion about social instincts. These were the basis of human culture and many deep emotions, eclipsing the role of reason. The motive power in human life, he argued, stemmed from “instinctive behaviour mechanisms much older than reason and not directly accessible to rational self-observation. They are the source of love and friendship, of all warmth of feeling, of appreciation of beauty, of the urge to artistic creativeness, of insatiable curiosity striving for scientific enlightenment. These deepest strata of the human personality are, in their dynamics, not essentially different from the instincts of animals</w:t>
      </w:r>
      <w:r w:rsidR="007E2644">
        <w:rPr>
          <w:sz w:val="40"/>
          <w:szCs w:val="40"/>
        </w:rPr>
        <w:t xml:space="preserve">, but on their basis human culture has erected all the enormous superstructure of social norms and rites whose function is so closely analogous to that of phylogenetic ritualization…. [most of these processes] take place in the subconscious and are by no means directly accessible to self-observation. Yet it is imperative for us to understand the dynamics of this system, because insight into the nature of values offers </w:t>
      </w:r>
      <w:r w:rsidR="007E2644">
        <w:rPr>
          <w:sz w:val="40"/>
          <w:szCs w:val="40"/>
        </w:rPr>
        <w:lastRenderedPageBreak/>
        <w:t>the only hope for our ever creating the new values and ideals which our present situation needs so badly”.</w:t>
      </w:r>
      <w:r w:rsidR="007E2644">
        <w:rPr>
          <w:rStyle w:val="FootnoteReference"/>
          <w:sz w:val="40"/>
          <w:szCs w:val="40"/>
        </w:rPr>
        <w:footnoteReference w:id="24"/>
      </w:r>
    </w:p>
    <w:p w14:paraId="4D963AA3" w14:textId="77777777" w:rsidR="005113A3" w:rsidRDefault="00C07A63" w:rsidP="007E012D">
      <w:pPr>
        <w:rPr>
          <w:sz w:val="40"/>
          <w:szCs w:val="40"/>
        </w:rPr>
      </w:pPr>
      <w:r>
        <w:rPr>
          <w:sz w:val="40"/>
          <w:szCs w:val="40"/>
        </w:rPr>
        <w:t>Lorenz showed how the increasing speed of social change wrought by the development of technology had eroded traditional values and customs.</w:t>
      </w:r>
      <w:r w:rsidR="005C32E5">
        <w:rPr>
          <w:sz w:val="40"/>
          <w:szCs w:val="40"/>
        </w:rPr>
        <w:t xml:space="preserve"> Colonial history offered abundant examples of this by causing not only the destruction of cultures but also of peoples and races. Apart from the extreme of genocide, the mixing of cultures often resulted in the imitation of the most superficial and “least valuable” customs of the other. Here Lorenz repeated some of the current</w:t>
      </w:r>
      <w:r w:rsidR="005113A3">
        <w:rPr>
          <w:sz w:val="40"/>
          <w:szCs w:val="40"/>
        </w:rPr>
        <w:t xml:space="preserve"> opinions, or prejudices, of his era and class. He viewed the Americanisation of Europe, indeed the world, with distaste, ranging from materialism to crew cuts, gum-chewing and Coco-Cola.</w:t>
      </w:r>
    </w:p>
    <w:p w14:paraId="5179FCBB" w14:textId="77777777" w:rsidR="001E07D4" w:rsidRDefault="005113A3" w:rsidP="007E012D">
      <w:pPr>
        <w:rPr>
          <w:sz w:val="40"/>
          <w:szCs w:val="40"/>
        </w:rPr>
      </w:pPr>
      <w:r>
        <w:rPr>
          <w:sz w:val="40"/>
          <w:szCs w:val="40"/>
        </w:rPr>
        <w:t xml:space="preserve">Overall, he saw human cultures as fragile. While the underlying instincts persisted, for better or worse, “traditional systems of social behaviour </w:t>
      </w:r>
      <w:r w:rsidR="009A4299">
        <w:rPr>
          <w:sz w:val="40"/>
          <w:szCs w:val="40"/>
        </w:rPr>
        <w:t>can disappear within one generation, because, like the continuous state that constitutes the life of an organism, that which constitutes a culture cannot bear any interruption of its continuity”. Lorenz pontificated about such threats</w:t>
      </w:r>
      <w:r w:rsidR="0041240D">
        <w:rPr>
          <w:sz w:val="40"/>
          <w:szCs w:val="40"/>
        </w:rPr>
        <w:t xml:space="preserve"> as the diminishing cohesion of the modern family group, the distancing between the </w:t>
      </w:r>
      <w:r w:rsidR="0041240D">
        <w:rPr>
          <w:sz w:val="40"/>
          <w:szCs w:val="40"/>
        </w:rPr>
        <w:lastRenderedPageBreak/>
        <w:t>generations caused by industrialisation, the loss of craftsman skills, lessening respect for elders (a complaint that can be traced back to at least the ancients), and so on.</w:t>
      </w:r>
    </w:p>
    <w:p w14:paraId="1B128A37" w14:textId="034577F7" w:rsidR="005F61D5" w:rsidRDefault="001E07D4" w:rsidP="007E012D">
      <w:pPr>
        <w:rPr>
          <w:sz w:val="40"/>
          <w:szCs w:val="40"/>
        </w:rPr>
      </w:pPr>
      <w:r>
        <w:rPr>
          <w:sz w:val="40"/>
          <w:szCs w:val="40"/>
        </w:rPr>
        <w:t>He agreed that many social norms and rites had become obsolescent. Interestingly he included the romantic veneration of national values (as perpetrated in England by writers like Rudyard Kipling), “an anachronism that can do nothing but damage today”.</w:t>
      </w:r>
      <w:r>
        <w:rPr>
          <w:rStyle w:val="FootnoteReference"/>
          <w:sz w:val="40"/>
          <w:szCs w:val="40"/>
        </w:rPr>
        <w:footnoteReference w:id="25"/>
      </w:r>
      <w:r w:rsidR="005113A3">
        <w:rPr>
          <w:sz w:val="40"/>
          <w:szCs w:val="40"/>
        </w:rPr>
        <w:t xml:space="preserve"> </w:t>
      </w:r>
      <w:r>
        <w:rPr>
          <w:sz w:val="40"/>
          <w:szCs w:val="40"/>
        </w:rPr>
        <w:t>So too the prevalence of scientific thought generally – one of the great achievements of the tw</w:t>
      </w:r>
      <w:r w:rsidR="006B2EC8">
        <w:rPr>
          <w:sz w:val="40"/>
          <w:szCs w:val="40"/>
        </w:rPr>
        <w:t>entieth century – engendered doubt in the value of traditional beliefs. Again, we have a great paradox, a result of the unripe fruit of the tree of knowledge. Science had produced scepticism but without producing the knowledge that might counteract the good within tradition or religion.</w:t>
      </w:r>
    </w:p>
    <w:p w14:paraId="1B180311" w14:textId="5317C399" w:rsidR="007262EB" w:rsidRDefault="000519D3" w:rsidP="007E012D">
      <w:pPr>
        <w:rPr>
          <w:sz w:val="40"/>
          <w:szCs w:val="40"/>
        </w:rPr>
      </w:pPr>
      <w:r>
        <w:rPr>
          <w:sz w:val="40"/>
          <w:szCs w:val="40"/>
        </w:rPr>
        <w:t>Lorenz had interesting comments about the way in which clever demagogues could manipulate crowd instincts and the need for group identification. He would have seen such techniques used by the Hitler Youth but he glosses over this and generalises:</w:t>
      </w:r>
    </w:p>
    <w:p w14:paraId="51B79B59" w14:textId="739FAE5F" w:rsidR="000519D3" w:rsidRDefault="000519D3" w:rsidP="007E012D">
      <w:pPr>
        <w:rPr>
          <w:sz w:val="40"/>
          <w:szCs w:val="40"/>
        </w:rPr>
      </w:pPr>
      <w:r>
        <w:rPr>
          <w:sz w:val="40"/>
          <w:szCs w:val="40"/>
        </w:rPr>
        <w:t xml:space="preserve">“…if the clever demagogue, well versed in the dangerous art of producing supra-normal stimulus </w:t>
      </w:r>
      <w:r>
        <w:rPr>
          <w:sz w:val="40"/>
          <w:szCs w:val="40"/>
        </w:rPr>
        <w:lastRenderedPageBreak/>
        <w:t>situations, gets hold of young people at the susceptible age, he finds it easy to guide their object-fixation in a direction subservient to his political agenda. At the post-pubertal age some human beings seem to be driven by an over-powering urge to espouse a cause, and, failing to find a worthy one, may become fixated on astonishingly</w:t>
      </w:r>
      <w:r w:rsidR="00FF319F">
        <w:rPr>
          <w:sz w:val="40"/>
          <w:szCs w:val="40"/>
        </w:rPr>
        <w:t xml:space="preserve"> inferior substitutes. The instinctive need to be the member of a closely knit group fighting for common ideals may grow so strong that it becomes inessential what these ideals are and whether they possess any intrinsic value. This, I believe, explains the formation of juvenile gangs whose social structure is very probably a rather close reconstruction of that prevailing in primitive human society”.</w:t>
      </w:r>
      <w:r w:rsidR="00E56F56">
        <w:rPr>
          <w:rStyle w:val="FootnoteReference"/>
          <w:sz w:val="40"/>
          <w:szCs w:val="40"/>
        </w:rPr>
        <w:footnoteReference w:id="26"/>
      </w:r>
      <w:r w:rsidR="00FF319F">
        <w:rPr>
          <w:sz w:val="40"/>
          <w:szCs w:val="40"/>
        </w:rPr>
        <w:t xml:space="preserve"> (How did he know this? The imaginative reconstruction of pre-human and early human society was very prevalent at the time despite its dubious anthropological credentials. So also his easy assumption of what was “essential” or “good” or “worthy” was philosophically problematic).</w:t>
      </w:r>
      <w:r>
        <w:rPr>
          <w:sz w:val="40"/>
          <w:szCs w:val="40"/>
        </w:rPr>
        <w:t xml:space="preserve"> </w:t>
      </w:r>
    </w:p>
    <w:p w14:paraId="010435B9" w14:textId="236F0B4E" w:rsidR="00116974" w:rsidRDefault="00E23F1A" w:rsidP="007E012D">
      <w:pPr>
        <w:rPr>
          <w:sz w:val="40"/>
          <w:szCs w:val="40"/>
        </w:rPr>
      </w:pPr>
      <w:r>
        <w:rPr>
          <w:sz w:val="40"/>
          <w:szCs w:val="40"/>
        </w:rPr>
        <w:t xml:space="preserve">He elaborated when discussing “militant enthusiasm”. (There were echoes here of Ronald Knox’s views on religious “enthusiasm”, as discussed in my book </w:t>
      </w:r>
      <w:r>
        <w:rPr>
          <w:i/>
          <w:iCs/>
          <w:sz w:val="40"/>
          <w:szCs w:val="40"/>
        </w:rPr>
        <w:t>Intellectuals and the Decline of Religion</w:t>
      </w:r>
      <w:r>
        <w:rPr>
          <w:sz w:val="40"/>
          <w:szCs w:val="40"/>
        </w:rPr>
        <w:t xml:space="preserve">).  Militant enthusiasm was a specialised form of communal </w:t>
      </w:r>
      <w:r>
        <w:rPr>
          <w:sz w:val="40"/>
          <w:szCs w:val="40"/>
        </w:rPr>
        <w:lastRenderedPageBreak/>
        <w:t>aggression, which Lorenz was certain evolved out of a communal defence response of our pre-human ancestors. This response became fixated on some threatening group outside the little clan. This evolved into the concept of the hateful enemy who threatened to undermine one’s values and existence:</w:t>
      </w:r>
    </w:p>
    <w:p w14:paraId="76118547" w14:textId="47853F36" w:rsidR="00E23F1A" w:rsidRDefault="00E23F1A" w:rsidP="007E012D">
      <w:pPr>
        <w:rPr>
          <w:sz w:val="40"/>
          <w:szCs w:val="40"/>
        </w:rPr>
      </w:pPr>
      <w:r>
        <w:rPr>
          <w:sz w:val="40"/>
          <w:szCs w:val="40"/>
        </w:rPr>
        <w:t>“</w:t>
      </w:r>
      <w:r w:rsidR="0050077B">
        <w:rPr>
          <w:sz w:val="40"/>
          <w:szCs w:val="40"/>
        </w:rPr>
        <w:t>This enemy too can be of a concrete or of an abstract nature. It can be ‘the’ Jews, Huns, Boches, Tyrants, etc., or abstract concepts like world capitalism, bolshevism, fascism and any other kind of ism</w:t>
      </w:r>
      <w:r w:rsidR="00F03E9E">
        <w:rPr>
          <w:sz w:val="40"/>
          <w:szCs w:val="40"/>
        </w:rPr>
        <w:t>;</w:t>
      </w:r>
      <w:r w:rsidR="0050077B">
        <w:rPr>
          <w:sz w:val="40"/>
          <w:szCs w:val="40"/>
        </w:rPr>
        <w:t xml:space="preserve"> it can be heresy, dogmatism, scientific fallacy or what not.</w:t>
      </w:r>
      <w:r w:rsidR="00A73001">
        <w:rPr>
          <w:sz w:val="40"/>
          <w:szCs w:val="40"/>
        </w:rPr>
        <w:t xml:space="preserve"> Just as in the case of the object to be defended, the enemy against whom to defend it is extremely variable and demagogues are well versed in the dangerous art of producing supra-normal dummies to release a very dangerous form of militant enthusiasm”.</w:t>
      </w:r>
      <w:r w:rsidR="00A73001">
        <w:rPr>
          <w:rStyle w:val="FootnoteReference"/>
          <w:sz w:val="40"/>
          <w:szCs w:val="40"/>
        </w:rPr>
        <w:footnoteReference w:id="27"/>
      </w:r>
    </w:p>
    <w:p w14:paraId="5DD6D774" w14:textId="7D6ECE52" w:rsidR="008C22B2" w:rsidRDefault="008C22B2" w:rsidP="007E012D">
      <w:pPr>
        <w:rPr>
          <w:sz w:val="40"/>
          <w:szCs w:val="40"/>
        </w:rPr>
      </w:pPr>
      <w:r>
        <w:rPr>
          <w:sz w:val="40"/>
          <w:szCs w:val="40"/>
        </w:rPr>
        <w:t>In the last chapter of his book</w:t>
      </w:r>
      <w:r w:rsidR="00A024F4">
        <w:rPr>
          <w:sz w:val="40"/>
          <w:szCs w:val="40"/>
        </w:rPr>
        <w:t>, “Avowal of Optimism”,</w:t>
      </w:r>
      <w:r>
        <w:rPr>
          <w:sz w:val="40"/>
          <w:szCs w:val="40"/>
        </w:rPr>
        <w:t xml:space="preserve"> Lorenz stated his belief that intelligent people were coming to take as self-evident his propositions about instincts in general and intra-specific aggression in particular</w:t>
      </w:r>
      <w:r w:rsidR="00A024F4">
        <w:rPr>
          <w:sz w:val="40"/>
          <w:szCs w:val="40"/>
        </w:rPr>
        <w:t>; a</w:t>
      </w:r>
      <w:r>
        <w:rPr>
          <w:sz w:val="40"/>
          <w:szCs w:val="40"/>
        </w:rPr>
        <w:t xml:space="preserve">bout phylogenetic and cultural </w:t>
      </w:r>
      <w:r w:rsidR="00A024F4">
        <w:rPr>
          <w:sz w:val="40"/>
          <w:szCs w:val="40"/>
        </w:rPr>
        <w:t xml:space="preserve">ritualization “and about the factors that build up the ever-increasing danger of human society’s becoming </w:t>
      </w:r>
      <w:r w:rsidR="00A024F4">
        <w:rPr>
          <w:sz w:val="40"/>
          <w:szCs w:val="40"/>
        </w:rPr>
        <w:lastRenderedPageBreak/>
        <w:t>completely disintegrated by the misfunctioning of social behaviour patterns”.</w:t>
      </w:r>
      <w:r w:rsidR="00A024F4">
        <w:rPr>
          <w:rStyle w:val="FootnoteReference"/>
          <w:sz w:val="40"/>
          <w:szCs w:val="40"/>
        </w:rPr>
        <w:footnoteReference w:id="28"/>
      </w:r>
    </w:p>
    <w:p w14:paraId="54DDCFCE" w14:textId="275D6FCB" w:rsidR="00F03E9E" w:rsidRDefault="00A024F4" w:rsidP="007E012D">
      <w:pPr>
        <w:rPr>
          <w:sz w:val="40"/>
          <w:szCs w:val="40"/>
        </w:rPr>
      </w:pPr>
      <w:r>
        <w:rPr>
          <w:sz w:val="40"/>
          <w:szCs w:val="40"/>
        </w:rPr>
        <w:t>He then sets out some simple precepts for preventive measures against this danger. Again, he felt that these measures might seem obvious, even feeble and ineffective. But if viewed through the lens of his life experience in ethology and psychology he felt there was genuine hope for humanity.</w:t>
      </w:r>
    </w:p>
    <w:p w14:paraId="46968661" w14:textId="19E71459" w:rsidR="00A024F4" w:rsidRDefault="00A024F4" w:rsidP="007E012D">
      <w:pPr>
        <w:rPr>
          <w:sz w:val="40"/>
          <w:szCs w:val="40"/>
        </w:rPr>
      </w:pPr>
      <w:r>
        <w:rPr>
          <w:sz w:val="40"/>
          <w:szCs w:val="40"/>
        </w:rPr>
        <w:t xml:space="preserve">What were these measures? </w:t>
      </w:r>
      <w:r w:rsidR="00495CDA">
        <w:rPr>
          <w:sz w:val="40"/>
          <w:szCs w:val="40"/>
        </w:rPr>
        <w:t>To summarise, there were four: (1) deepening our knowledge of ourselves by advancing an applied science of human behaviour: (2) countering aggression by using the psycho-analytical study of “sublimation”; (3) promoting personal acquaintance and friendship between individual members of different ideologies or nations; (4) the intelligent and responsible channelling of militant enthusiasm, for instance by steering the younger generation into genuine causes likely to improve modern life.</w:t>
      </w:r>
    </w:p>
    <w:p w14:paraId="51045766" w14:textId="14864AC8" w:rsidR="00E11790" w:rsidRDefault="00E11790" w:rsidP="007E012D">
      <w:pPr>
        <w:rPr>
          <w:sz w:val="40"/>
          <w:szCs w:val="40"/>
        </w:rPr>
      </w:pPr>
      <w:r>
        <w:rPr>
          <w:sz w:val="40"/>
          <w:szCs w:val="40"/>
        </w:rPr>
        <w:t>We have already covered most of these themes in a general way, so here I shall focus on some more specific pieces of advice that Lorenz gave, and some interesting warnings and pitfalls that he detected.</w:t>
      </w:r>
    </w:p>
    <w:p w14:paraId="387C52EE" w14:textId="23A80D80" w:rsidR="00AD154D" w:rsidRPr="00E23F1A" w:rsidRDefault="00AD154D" w:rsidP="007E012D">
      <w:pPr>
        <w:rPr>
          <w:sz w:val="40"/>
          <w:szCs w:val="40"/>
        </w:rPr>
      </w:pPr>
      <w:r>
        <w:rPr>
          <w:sz w:val="40"/>
          <w:szCs w:val="40"/>
        </w:rPr>
        <w:lastRenderedPageBreak/>
        <w:t xml:space="preserve">Take for example his warnings against eugenic efforts to “breed out” the aggressive drive. This would be “highly inadvisable”. </w:t>
      </w:r>
      <w:r w:rsidR="008134CE">
        <w:rPr>
          <w:sz w:val="40"/>
          <w:szCs w:val="40"/>
        </w:rPr>
        <w:t>Why? B</w:t>
      </w:r>
      <w:r>
        <w:rPr>
          <w:sz w:val="40"/>
          <w:szCs w:val="40"/>
        </w:rPr>
        <w:t>ecause, although dangerous, aggression was indispensable for human achievement, and an essential element in evolution. Any interference in “the great parliament of instincts” would have unpredictable results. We would be disturbing the complex way in which different drives interacted</w:t>
      </w:r>
      <w:r w:rsidR="001B3D57">
        <w:rPr>
          <w:sz w:val="40"/>
          <w:szCs w:val="40"/>
        </w:rPr>
        <w:t>.</w:t>
      </w:r>
      <w:r w:rsidR="00E12CA5">
        <w:rPr>
          <w:sz w:val="40"/>
          <w:szCs w:val="40"/>
        </w:rPr>
        <w:t xml:space="preserve"> If one of the strongest were to disappear entirely, how would this affect patterns of human behaviour? “…everything associated with ambition, ranking order, and countless other equally indispensable behaviour patterns would probably also disappear from human life”.</w:t>
      </w:r>
      <w:r w:rsidR="00E12CA5">
        <w:rPr>
          <w:rStyle w:val="FootnoteReference"/>
          <w:sz w:val="40"/>
          <w:szCs w:val="40"/>
        </w:rPr>
        <w:footnoteReference w:id="29"/>
      </w:r>
      <w:r>
        <w:rPr>
          <w:sz w:val="40"/>
          <w:szCs w:val="40"/>
        </w:rPr>
        <w:t xml:space="preserve">   </w:t>
      </w:r>
    </w:p>
    <w:p w14:paraId="3464C4C4" w14:textId="0DBCB414" w:rsidR="008A0F0D" w:rsidRDefault="00E12CA5" w:rsidP="007E012D">
      <w:pPr>
        <w:rPr>
          <w:sz w:val="40"/>
          <w:szCs w:val="40"/>
        </w:rPr>
      </w:pPr>
      <w:r>
        <w:rPr>
          <w:sz w:val="40"/>
          <w:szCs w:val="40"/>
        </w:rPr>
        <w:t xml:space="preserve">One simple and effective way of discharging aggression would be to redirect it at a substitute object, what the Greeks called “catharsis” and the </w:t>
      </w:r>
      <w:r w:rsidR="00B95155">
        <w:rPr>
          <w:sz w:val="40"/>
          <w:szCs w:val="40"/>
        </w:rPr>
        <w:t xml:space="preserve">psycho-analysts “sublimation”. Writing and other creative works were commonly recognised </w:t>
      </w:r>
      <w:r w:rsidR="00FB6D8C">
        <w:rPr>
          <w:sz w:val="40"/>
          <w:szCs w:val="40"/>
        </w:rPr>
        <w:t xml:space="preserve">as </w:t>
      </w:r>
      <w:r w:rsidR="00B95155">
        <w:rPr>
          <w:sz w:val="40"/>
          <w:szCs w:val="40"/>
        </w:rPr>
        <w:t>results of redirected aggression. So was sport, which probably originated from highly ritualised fighting, a human form of non-hostile combat, governed by strict, culturally developed rules.</w:t>
      </w:r>
      <w:r w:rsidR="00545D27">
        <w:rPr>
          <w:sz w:val="40"/>
          <w:szCs w:val="40"/>
        </w:rPr>
        <w:t xml:space="preserve"> Team spirit g</w:t>
      </w:r>
      <w:r w:rsidR="000E23E8">
        <w:rPr>
          <w:sz w:val="40"/>
          <w:szCs w:val="40"/>
        </w:rPr>
        <w:t>a</w:t>
      </w:r>
      <w:r w:rsidR="00545D27">
        <w:rPr>
          <w:sz w:val="40"/>
          <w:szCs w:val="40"/>
        </w:rPr>
        <w:t>ve rise to some truly valuable patterns of social behaviour.</w:t>
      </w:r>
      <w:r w:rsidR="000E23E8">
        <w:rPr>
          <w:sz w:val="40"/>
          <w:szCs w:val="40"/>
        </w:rPr>
        <w:t xml:space="preserve"> Sporting contests between nations were beneficial because they </w:t>
      </w:r>
      <w:r w:rsidR="000E23E8">
        <w:rPr>
          <w:sz w:val="40"/>
          <w:szCs w:val="40"/>
        </w:rPr>
        <w:lastRenderedPageBreak/>
        <w:t xml:space="preserve">promoted better understanding of other peoples and generate enthusiasm for a common cause. This of course, as Lorenz admitted, was something of a cliché, but it was </w:t>
      </w:r>
      <w:r w:rsidR="00FB6D8C">
        <w:rPr>
          <w:sz w:val="40"/>
          <w:szCs w:val="40"/>
        </w:rPr>
        <w:t>true,</w:t>
      </w:r>
      <w:r w:rsidR="000E23E8">
        <w:rPr>
          <w:sz w:val="40"/>
          <w:szCs w:val="40"/>
        </w:rPr>
        <w:t xml:space="preserve"> nevertheless.</w:t>
      </w:r>
    </w:p>
    <w:p w14:paraId="722B850A" w14:textId="724D2FD8" w:rsidR="00C508BC" w:rsidRDefault="00260821" w:rsidP="007E012D">
      <w:pPr>
        <w:rPr>
          <w:sz w:val="40"/>
          <w:szCs w:val="40"/>
        </w:rPr>
      </w:pPr>
      <w:r>
        <w:rPr>
          <w:sz w:val="40"/>
          <w:szCs w:val="40"/>
        </w:rPr>
        <w:t>Lorenz, now a convert to peace causes, laude</w:t>
      </w:r>
      <w:r w:rsidR="009A38E8">
        <w:rPr>
          <w:sz w:val="40"/>
          <w:szCs w:val="40"/>
        </w:rPr>
        <w:t>d</w:t>
      </w:r>
      <w:r>
        <w:rPr>
          <w:sz w:val="40"/>
          <w:szCs w:val="40"/>
        </w:rPr>
        <w:t xml:space="preserve"> the work of defenders of peace, while admitting the handicaps they worked under. The warmongers and demagogues had it easier, as militant enthusiasm was more readily aroused. But the peace cause relied upon a better value: “The one and only unquestionable value that can be appreciated independently of rational morality or education is the bond of human love and friendship from which all kindness and charity springs, and which represents the great antithesis to aggression. In fact, love and friendship come far nearer to typifying all that is good, than aggression, which is only mistakenly identified with a destructive death drive, comes to </w:t>
      </w:r>
      <w:r w:rsidR="00F04832">
        <w:rPr>
          <w:sz w:val="40"/>
          <w:szCs w:val="40"/>
        </w:rPr>
        <w:t>exemplifying all that is evil”.</w:t>
      </w:r>
      <w:r w:rsidR="00F04832">
        <w:rPr>
          <w:rStyle w:val="FootnoteReference"/>
          <w:sz w:val="40"/>
          <w:szCs w:val="40"/>
        </w:rPr>
        <w:footnoteReference w:id="30"/>
      </w:r>
    </w:p>
    <w:p w14:paraId="1631792B" w14:textId="6F5A6664" w:rsidR="00C508BC" w:rsidRDefault="00C508BC" w:rsidP="007E012D">
      <w:pPr>
        <w:rPr>
          <w:sz w:val="40"/>
          <w:szCs w:val="40"/>
        </w:rPr>
      </w:pPr>
      <w:r>
        <w:rPr>
          <w:sz w:val="40"/>
          <w:szCs w:val="40"/>
        </w:rPr>
        <w:t xml:space="preserve">According to Lorenz there were at least three great human enterprises, collective in the truest sense of the word, whose ultimate and unconditional value no normal person could doubt: Art, the pursuit of beauty; Science, the pursuit of truth; “and, as an independent third which is neither art nor science, though it makes </w:t>
      </w:r>
      <w:r>
        <w:rPr>
          <w:sz w:val="40"/>
          <w:szCs w:val="40"/>
        </w:rPr>
        <w:lastRenderedPageBreak/>
        <w:t>use of both, Medicine, the attempt to alleviate human suffering”.</w:t>
      </w:r>
      <w:r>
        <w:rPr>
          <w:rStyle w:val="FootnoteReference"/>
          <w:sz w:val="40"/>
          <w:szCs w:val="40"/>
        </w:rPr>
        <w:footnoteReference w:id="31"/>
      </w:r>
      <w:r>
        <w:rPr>
          <w:sz w:val="40"/>
          <w:szCs w:val="40"/>
        </w:rPr>
        <w:t xml:space="preserve"> He the</w:t>
      </w:r>
      <w:r w:rsidR="00595D63">
        <w:rPr>
          <w:sz w:val="40"/>
          <w:szCs w:val="40"/>
        </w:rPr>
        <w:t>n</w:t>
      </w:r>
      <w:r>
        <w:rPr>
          <w:sz w:val="40"/>
          <w:szCs w:val="40"/>
        </w:rPr>
        <w:t xml:space="preserve"> analysed each in turn at some length.</w:t>
      </w:r>
    </w:p>
    <w:p w14:paraId="0FF44BC2" w14:textId="1F92FB1D" w:rsidR="00C508BC" w:rsidRDefault="00C508BC" w:rsidP="007E012D">
      <w:pPr>
        <w:rPr>
          <w:sz w:val="40"/>
          <w:szCs w:val="40"/>
        </w:rPr>
      </w:pPr>
      <w:r>
        <w:rPr>
          <w:sz w:val="40"/>
          <w:szCs w:val="40"/>
        </w:rPr>
        <w:t>Art and music transcended language and political barriers. The black music of jazz, for example, had spread from America</w:t>
      </w:r>
      <w:r w:rsidR="00423E5D">
        <w:rPr>
          <w:sz w:val="40"/>
          <w:szCs w:val="40"/>
        </w:rPr>
        <w:t xml:space="preserve"> to the rest of the world and was perhaps “an important step towards the solution of the burning racial problem in America… The indubitable creative power of Negro composers and musicians casts a strong doubt, to say the least, on the alleged lack of cultural creativity of their race”. Lorenz deplored propagandist tendencies in art, poetry or painting. He may have been thinking of Nazi or Soviet propaganda art. This was, in his words, a “final desecration”.</w:t>
      </w:r>
      <w:r w:rsidR="00423E5D">
        <w:rPr>
          <w:rStyle w:val="FootnoteReference"/>
          <w:sz w:val="40"/>
          <w:szCs w:val="40"/>
        </w:rPr>
        <w:footnoteReference w:id="32"/>
      </w:r>
    </w:p>
    <w:p w14:paraId="64B84FEA" w14:textId="0B4CFE5A" w:rsidR="007F074C" w:rsidRDefault="007F074C" w:rsidP="007E012D">
      <w:pPr>
        <w:rPr>
          <w:sz w:val="40"/>
          <w:szCs w:val="40"/>
        </w:rPr>
      </w:pPr>
      <w:r>
        <w:rPr>
          <w:sz w:val="40"/>
          <w:szCs w:val="40"/>
        </w:rPr>
        <w:t xml:space="preserve">He said much the same about science, which should be international and objective, and not used for ignoble purposes. He would have seen many examples of science being used for ignoble purposes and had indeed referred to the dangerous consequences of, say, nuclear research. On the Soviet side he cited the case of a school of genetics [Lysenkoism] which asserted that it had demonstrated the inheritance of acquired characteristics, in line with communist </w:t>
      </w:r>
      <w:r>
        <w:rPr>
          <w:sz w:val="40"/>
          <w:szCs w:val="40"/>
        </w:rPr>
        <w:lastRenderedPageBreak/>
        <w:t>ideology. The Lysenko scandal had indeed been a severe embarrassment to Marxist scientists in the west, with even such a brilliant scholar as Desmond Bernal wriggling around it when he could. Lorenz did not mention such debates.</w:t>
      </w:r>
    </w:p>
    <w:p w14:paraId="23C67D5E" w14:textId="272FF346" w:rsidR="00A76B6A" w:rsidRDefault="00A76B6A" w:rsidP="007E012D">
      <w:pPr>
        <w:rPr>
          <w:sz w:val="40"/>
          <w:szCs w:val="40"/>
        </w:rPr>
      </w:pPr>
      <w:r>
        <w:rPr>
          <w:sz w:val="40"/>
          <w:szCs w:val="40"/>
        </w:rPr>
        <w:t>He did however feel that by spreading “true” science among the understandably angry and sceptical young people of the day, by dispersing misinformation, better social norms might prevail.</w:t>
      </w:r>
      <w:r w:rsidR="00C45726">
        <w:rPr>
          <w:sz w:val="40"/>
          <w:szCs w:val="40"/>
        </w:rPr>
        <w:t xml:space="preserve"> There was too much distrust around about all ideals, and young people were on the brink of nihilism. He was confident about the viability of exact scientific methods: “The verifiability of science proves the honesty of its work. There is no mystery whatsoever about its results; where they are met with obstinate incredulity they can be proved by incontestable figures”.</w:t>
      </w:r>
      <w:r w:rsidR="00C6224F">
        <w:rPr>
          <w:rStyle w:val="FootnoteReference"/>
          <w:sz w:val="40"/>
          <w:szCs w:val="40"/>
        </w:rPr>
        <w:footnoteReference w:id="33"/>
      </w:r>
      <w:r>
        <w:rPr>
          <w:sz w:val="40"/>
          <w:szCs w:val="40"/>
        </w:rPr>
        <w:t xml:space="preserve"> </w:t>
      </w:r>
    </w:p>
    <w:p w14:paraId="75947CC6" w14:textId="1566EB38" w:rsidR="003B2C66" w:rsidRDefault="003B2C66" w:rsidP="007E012D">
      <w:pPr>
        <w:rPr>
          <w:sz w:val="40"/>
          <w:szCs w:val="40"/>
        </w:rPr>
      </w:pPr>
      <w:r>
        <w:rPr>
          <w:sz w:val="40"/>
          <w:szCs w:val="40"/>
        </w:rPr>
        <w:t>Finally Lorenz gave a profession of what he believed:</w:t>
      </w:r>
    </w:p>
    <w:p w14:paraId="285A6F2E" w14:textId="4FB329B4" w:rsidR="003B2C66" w:rsidRDefault="003B2C66" w:rsidP="007E012D">
      <w:pPr>
        <w:rPr>
          <w:sz w:val="40"/>
          <w:szCs w:val="40"/>
        </w:rPr>
      </w:pPr>
      <w:r>
        <w:rPr>
          <w:sz w:val="40"/>
          <w:szCs w:val="40"/>
        </w:rPr>
        <w:t xml:space="preserve">“I believe, in short, in the ultimate victory of truth… I might even say that I regard it as inevitable, provided the human species does not commit suicide in the near future, as well it may…it is quite predictable that the simple truths concerning the biology of mankind and the laws governing its behaviour will sooner or later become generally accepted public property… Is it too </w:t>
      </w:r>
      <w:r>
        <w:rPr>
          <w:sz w:val="40"/>
          <w:szCs w:val="40"/>
        </w:rPr>
        <w:lastRenderedPageBreak/>
        <w:t>much to hope that the fear of imminent self-destruction may have a sobering effect and act as a monitor of self-knowledge?”.</w:t>
      </w:r>
      <w:r w:rsidR="00680858">
        <w:rPr>
          <w:rStyle w:val="FootnoteReference"/>
          <w:sz w:val="40"/>
          <w:szCs w:val="40"/>
        </w:rPr>
        <w:footnoteReference w:id="34"/>
      </w:r>
    </w:p>
    <w:p w14:paraId="0D1F6D4B" w14:textId="1A2DF111" w:rsidR="0021117F" w:rsidRDefault="00680858" w:rsidP="007E012D">
      <w:pPr>
        <w:rPr>
          <w:sz w:val="40"/>
          <w:szCs w:val="40"/>
        </w:rPr>
      </w:pPr>
      <w:r>
        <w:rPr>
          <w:sz w:val="40"/>
          <w:szCs w:val="40"/>
        </w:rPr>
        <w:t>He concluded hopefully with a paen of praise for the Biblical exhortation to love one another:</w:t>
      </w:r>
    </w:p>
    <w:p w14:paraId="6F85D3C4" w14:textId="7CB19FEF" w:rsidR="00680858" w:rsidRDefault="00680858" w:rsidP="007E012D">
      <w:pPr>
        <w:rPr>
          <w:sz w:val="40"/>
          <w:szCs w:val="40"/>
        </w:rPr>
      </w:pPr>
      <w:r>
        <w:rPr>
          <w:sz w:val="40"/>
          <w:szCs w:val="40"/>
        </w:rPr>
        <w:t>“I believe in the power of human reason, as I believe in the power of natural selection. I believe that reason can and will exert a selection pressure in the right direction. I believe that this, in the not too distant future, will endow our descendants with the faculty of fulfilling the greatest and most beautiful of all com</w:t>
      </w:r>
      <w:r w:rsidR="00855414">
        <w:rPr>
          <w:sz w:val="40"/>
          <w:szCs w:val="40"/>
        </w:rPr>
        <w:t>m</w:t>
      </w:r>
      <w:r>
        <w:rPr>
          <w:sz w:val="40"/>
          <w:szCs w:val="40"/>
        </w:rPr>
        <w:t>andments</w:t>
      </w:r>
      <w:r w:rsidR="00855414">
        <w:rPr>
          <w:sz w:val="40"/>
          <w:szCs w:val="40"/>
        </w:rPr>
        <w:t>”.</w:t>
      </w:r>
      <w:r w:rsidR="00855414">
        <w:rPr>
          <w:rStyle w:val="FootnoteReference"/>
          <w:sz w:val="40"/>
          <w:szCs w:val="40"/>
        </w:rPr>
        <w:footnoteReference w:id="35"/>
      </w:r>
    </w:p>
    <w:p w14:paraId="45519FDD" w14:textId="256EFE61" w:rsidR="003C70EC" w:rsidRDefault="003C70EC" w:rsidP="007E012D">
      <w:pPr>
        <w:rPr>
          <w:b/>
          <w:bCs/>
          <w:sz w:val="40"/>
          <w:szCs w:val="40"/>
        </w:rPr>
      </w:pPr>
      <w:r>
        <w:rPr>
          <w:b/>
          <w:bCs/>
          <w:sz w:val="40"/>
          <w:szCs w:val="40"/>
        </w:rPr>
        <w:t>Debates About Lorenz</w:t>
      </w:r>
    </w:p>
    <w:p w14:paraId="2E21A808" w14:textId="5D1F9681" w:rsidR="003C70EC" w:rsidRDefault="003C70EC" w:rsidP="007E012D">
      <w:pPr>
        <w:rPr>
          <w:sz w:val="40"/>
          <w:szCs w:val="40"/>
        </w:rPr>
      </w:pPr>
      <w:r>
        <w:rPr>
          <w:sz w:val="40"/>
          <w:szCs w:val="40"/>
        </w:rPr>
        <w:t>There was much debate generated by Lorenz’s works, and especially his book on aggression. He resented much of this as misrepresenting his views, a not unreasonable position. The subtleties of his thinking were often ignored. The main criticisms focussed upon his emphasis on the role of instincts in human behaviour and his problematic extrapolations form animal to human behaviour.</w:t>
      </w:r>
    </w:p>
    <w:p w14:paraId="1FDDB506" w14:textId="0BDFB650" w:rsidR="00221042" w:rsidRDefault="00221042" w:rsidP="007E012D">
      <w:pPr>
        <w:rPr>
          <w:sz w:val="40"/>
          <w:szCs w:val="40"/>
        </w:rPr>
      </w:pPr>
      <w:r>
        <w:rPr>
          <w:sz w:val="40"/>
          <w:szCs w:val="40"/>
        </w:rPr>
        <w:t>Ass his biographer Alec Nisbett put it</w:t>
      </w:r>
      <w:r w:rsidR="00CE7F7A">
        <w:rPr>
          <w:sz w:val="40"/>
          <w:szCs w:val="40"/>
        </w:rPr>
        <w:t xml:space="preserve"> in 1973</w:t>
      </w:r>
      <w:r>
        <w:rPr>
          <w:sz w:val="40"/>
          <w:szCs w:val="40"/>
        </w:rPr>
        <w:t>:</w:t>
      </w:r>
    </w:p>
    <w:p w14:paraId="1DCAF3EB" w14:textId="486A3847" w:rsidR="00EB6F5A" w:rsidRDefault="00CE7F7A" w:rsidP="001074EE">
      <w:pPr>
        <w:jc w:val="both"/>
        <w:rPr>
          <w:sz w:val="40"/>
          <w:szCs w:val="40"/>
        </w:rPr>
      </w:pPr>
      <w:r>
        <w:rPr>
          <w:sz w:val="40"/>
          <w:szCs w:val="40"/>
        </w:rPr>
        <w:lastRenderedPageBreak/>
        <w:t>“When his book [</w:t>
      </w:r>
      <w:r>
        <w:rPr>
          <w:i/>
          <w:iCs/>
          <w:sz w:val="40"/>
          <w:szCs w:val="40"/>
        </w:rPr>
        <w:t>On Aggression</w:t>
      </w:r>
      <w:r>
        <w:rPr>
          <w:sz w:val="40"/>
          <w:szCs w:val="40"/>
        </w:rPr>
        <w:t>] was published it was the extrapolation to man that struck a sympathetic chord in the public consciousness – as his publishers expected. Lorenz has been under attack for his real or supposed statements on human aggression ever since; and the antagonism of anthropologists and psychiatrists (particularly in America) was aroused by ‘his often wildly speculative forays into the realms of human culture and behaviour’ (to quote Daniel Ehrenfeld of Barnard College, New York) … Why is he attacked? Lorenz himself believes that it is because of the spiritual pride of man who is prepared to accept that his intestinal tract is a product of evolution, but resents the suggestion that his standards of social behaviour</w:t>
      </w:r>
      <w:r w:rsidR="00433566">
        <w:rPr>
          <w:sz w:val="40"/>
          <w:szCs w:val="40"/>
        </w:rPr>
        <w:t xml:space="preserve"> are also in some way the product of an evolution that can be studie</w:t>
      </w:r>
      <w:r w:rsidR="00595D63">
        <w:rPr>
          <w:sz w:val="40"/>
          <w:szCs w:val="40"/>
        </w:rPr>
        <w:t>d</w:t>
      </w:r>
      <w:r w:rsidR="00433566">
        <w:rPr>
          <w:sz w:val="40"/>
          <w:szCs w:val="40"/>
        </w:rPr>
        <w:t xml:space="preserve"> by biological methods. As for aggressivity, he says this has got itself a bad name by its identification with authoritarian military aggression. Man prefers to regard himself as rational, with few or only weak instincts; and of all those that might be attributed to him to him, the most unpopular is aggressivity. Lorenz feels that his view is not accepted because of an ideological limitation </w:t>
      </w:r>
      <w:r w:rsidR="00645460">
        <w:rPr>
          <w:sz w:val="40"/>
          <w:szCs w:val="40"/>
        </w:rPr>
        <w:t>o</w:t>
      </w:r>
      <w:r w:rsidR="00433566">
        <w:rPr>
          <w:sz w:val="40"/>
          <w:szCs w:val="40"/>
        </w:rPr>
        <w:t xml:space="preserve">f man himself. But the very success of </w:t>
      </w:r>
      <w:r w:rsidR="00433566">
        <w:rPr>
          <w:i/>
          <w:iCs/>
          <w:sz w:val="40"/>
          <w:szCs w:val="40"/>
        </w:rPr>
        <w:t>On Aggression</w:t>
      </w:r>
      <w:r w:rsidR="00433566">
        <w:rPr>
          <w:sz w:val="40"/>
          <w:szCs w:val="40"/>
        </w:rPr>
        <w:t xml:space="preserve"> and all the other related, popular books points to an exactly opposite picture – that of man wallowing in the realisation of his own animal heritage, or accepting it as </w:t>
      </w:r>
      <w:r w:rsidR="00433566">
        <w:rPr>
          <w:sz w:val="40"/>
          <w:szCs w:val="40"/>
        </w:rPr>
        <w:lastRenderedPageBreak/>
        <w:t>an explanation for the actions of those whose behaviour cannot otherwise be explained</w:t>
      </w:r>
      <w:r w:rsidR="00E0312A">
        <w:rPr>
          <w:sz w:val="40"/>
          <w:szCs w:val="40"/>
        </w:rPr>
        <w:t>”.</w:t>
      </w:r>
      <w:r w:rsidR="00E0312A">
        <w:rPr>
          <w:rStyle w:val="FootnoteReference"/>
          <w:sz w:val="40"/>
          <w:szCs w:val="40"/>
        </w:rPr>
        <w:footnoteReference w:id="36"/>
      </w:r>
      <w:r w:rsidR="00433566">
        <w:rPr>
          <w:sz w:val="40"/>
          <w:szCs w:val="40"/>
        </w:rPr>
        <w:t xml:space="preserve"> </w:t>
      </w:r>
    </w:p>
    <w:p w14:paraId="3CE46CC5" w14:textId="77777777" w:rsidR="00EB6F5A" w:rsidRDefault="00E0312A" w:rsidP="001074EE">
      <w:pPr>
        <w:jc w:val="both"/>
        <w:rPr>
          <w:sz w:val="40"/>
          <w:szCs w:val="40"/>
        </w:rPr>
      </w:pPr>
      <w:r>
        <w:rPr>
          <w:sz w:val="40"/>
          <w:szCs w:val="40"/>
        </w:rPr>
        <w:t xml:space="preserve">Lorenz said that what </w:t>
      </w:r>
      <w:r w:rsidR="00EB6F5A">
        <w:rPr>
          <w:sz w:val="40"/>
          <w:szCs w:val="40"/>
        </w:rPr>
        <w:t>his</w:t>
      </w:r>
      <w:r>
        <w:rPr>
          <w:sz w:val="40"/>
          <w:szCs w:val="40"/>
        </w:rPr>
        <w:t xml:space="preserve"> critics really objected to</w:t>
      </w:r>
      <w:r w:rsidR="00EB6F5A">
        <w:rPr>
          <w:sz w:val="40"/>
          <w:szCs w:val="40"/>
        </w:rPr>
        <w:t xml:space="preserve"> </w:t>
      </w:r>
      <w:r>
        <w:rPr>
          <w:sz w:val="40"/>
          <w:szCs w:val="40"/>
        </w:rPr>
        <w:t xml:space="preserve">was that biology had overstepped the limitations they would set for it. This was not an intellectual discussion. It was a contest for ideological territory. </w:t>
      </w:r>
    </w:p>
    <w:p w14:paraId="1956E4CD" w14:textId="1B49391C" w:rsidR="00221042" w:rsidRDefault="00E0312A" w:rsidP="001074EE">
      <w:pPr>
        <w:jc w:val="both"/>
        <w:rPr>
          <w:sz w:val="40"/>
          <w:szCs w:val="40"/>
        </w:rPr>
      </w:pPr>
      <w:r>
        <w:rPr>
          <w:sz w:val="40"/>
          <w:szCs w:val="40"/>
        </w:rPr>
        <w:t>Such contests, one may observe, had long featured in the Nature versus Nurture debate.</w:t>
      </w:r>
      <w:r w:rsidR="001074EE">
        <w:rPr>
          <w:sz w:val="40"/>
          <w:szCs w:val="40"/>
        </w:rPr>
        <w:t xml:space="preserve"> Do refer back to Lorenz’s concept of a “parliament of instincts” being an organic structure, the balance of which could be tipped one way or another depending upon the state of the animal and its interplay with the environment. Humans had this same parliament at a deep level, in which aggression played a normal, healthy role if </w:t>
      </w:r>
      <w:r w:rsidR="00EB6F5A">
        <w:rPr>
          <w:sz w:val="40"/>
          <w:szCs w:val="40"/>
        </w:rPr>
        <w:t>constrained by social and cultural conditions.</w:t>
      </w:r>
    </w:p>
    <w:p w14:paraId="6320ACC7" w14:textId="25CA3DD3" w:rsidR="00E96E9F" w:rsidRDefault="00E96E9F" w:rsidP="001074EE">
      <w:pPr>
        <w:jc w:val="both"/>
        <w:rPr>
          <w:sz w:val="40"/>
          <w:szCs w:val="40"/>
        </w:rPr>
      </w:pPr>
      <w:r>
        <w:rPr>
          <w:sz w:val="40"/>
          <w:szCs w:val="40"/>
        </w:rPr>
        <w:t xml:space="preserve">There was at this time what Nisbett called “a spate of popular books on the animal in man”. They involved creative evolutionary and anthropological scenarios, and included Robert Ardrey’s </w:t>
      </w:r>
      <w:r>
        <w:rPr>
          <w:i/>
          <w:iCs/>
          <w:sz w:val="40"/>
          <w:szCs w:val="40"/>
        </w:rPr>
        <w:t>African Genesis</w:t>
      </w:r>
      <w:r w:rsidR="006013EA">
        <w:rPr>
          <w:sz w:val="40"/>
          <w:szCs w:val="40"/>
        </w:rPr>
        <w:t xml:space="preserve"> (1961)</w:t>
      </w:r>
      <w:r>
        <w:rPr>
          <w:sz w:val="40"/>
          <w:szCs w:val="40"/>
        </w:rPr>
        <w:t xml:space="preserve"> and </w:t>
      </w:r>
      <w:r>
        <w:rPr>
          <w:i/>
          <w:iCs/>
          <w:sz w:val="40"/>
          <w:szCs w:val="40"/>
        </w:rPr>
        <w:t>Territorial Imperative</w:t>
      </w:r>
      <w:r w:rsidR="006013EA">
        <w:rPr>
          <w:sz w:val="40"/>
          <w:szCs w:val="40"/>
        </w:rPr>
        <w:t xml:space="preserve"> (1966). Ardrey, an American playwright and science writer, drew </w:t>
      </w:r>
      <w:r w:rsidR="00780002">
        <w:rPr>
          <w:sz w:val="40"/>
          <w:szCs w:val="40"/>
        </w:rPr>
        <w:t>up</w:t>
      </w:r>
      <w:r w:rsidR="006013EA">
        <w:rPr>
          <w:sz w:val="40"/>
          <w:szCs w:val="40"/>
        </w:rPr>
        <w:t xml:space="preserve">on the work of the famous anthropologist Raymond Dart on </w:t>
      </w:r>
      <w:r w:rsidR="006013EA" w:rsidRPr="000F1EF5">
        <w:rPr>
          <w:i/>
          <w:iCs/>
          <w:sz w:val="40"/>
          <w:szCs w:val="40"/>
        </w:rPr>
        <w:t>Australopithecus africanus</w:t>
      </w:r>
      <w:r w:rsidR="006013EA">
        <w:rPr>
          <w:sz w:val="40"/>
          <w:szCs w:val="40"/>
        </w:rPr>
        <w:t xml:space="preserve"> to speculate on modern humans’ descent from carnivorous, predatory ancestors, </w:t>
      </w:r>
      <w:r w:rsidR="006013EA">
        <w:rPr>
          <w:sz w:val="40"/>
          <w:szCs w:val="40"/>
        </w:rPr>
        <w:lastRenderedPageBreak/>
        <w:t xml:space="preserve">from whom they </w:t>
      </w:r>
      <w:r w:rsidR="00780002">
        <w:rPr>
          <w:sz w:val="40"/>
          <w:szCs w:val="40"/>
        </w:rPr>
        <w:t xml:space="preserve">supposedly </w:t>
      </w:r>
      <w:r w:rsidR="006013EA">
        <w:rPr>
          <w:sz w:val="40"/>
          <w:szCs w:val="40"/>
        </w:rPr>
        <w:t xml:space="preserve">inherited </w:t>
      </w:r>
      <w:r w:rsidR="000F1EF5">
        <w:rPr>
          <w:sz w:val="40"/>
          <w:szCs w:val="40"/>
        </w:rPr>
        <w:t xml:space="preserve">aggressive </w:t>
      </w:r>
      <w:r w:rsidR="006013EA">
        <w:rPr>
          <w:sz w:val="40"/>
          <w:szCs w:val="40"/>
        </w:rPr>
        <w:t xml:space="preserve">drives and a violent streak. </w:t>
      </w:r>
      <w:r w:rsidR="000F1EF5">
        <w:rPr>
          <w:i/>
          <w:iCs/>
          <w:sz w:val="40"/>
          <w:szCs w:val="40"/>
        </w:rPr>
        <w:t>The Territorial Imperative</w:t>
      </w:r>
      <w:r w:rsidR="000F1EF5">
        <w:rPr>
          <w:sz w:val="40"/>
          <w:szCs w:val="40"/>
        </w:rPr>
        <w:t xml:space="preserve"> postulated that such inherited instincts drove mankind to acquire land and defend property, with the development of weapons being a fundamental turning point in human evolution. Such motives underlay processes such as the rise of nations and property-based economies.</w:t>
      </w:r>
    </w:p>
    <w:p w14:paraId="719B1AA5" w14:textId="3E4F425D" w:rsidR="000F1EF5" w:rsidRDefault="000F1EF5" w:rsidP="001074EE">
      <w:pPr>
        <w:jc w:val="both"/>
        <w:rPr>
          <w:sz w:val="40"/>
          <w:szCs w:val="40"/>
        </w:rPr>
      </w:pPr>
      <w:r>
        <w:rPr>
          <w:sz w:val="40"/>
          <w:szCs w:val="40"/>
        </w:rPr>
        <w:t>The</w:t>
      </w:r>
      <w:r w:rsidR="00780002">
        <w:rPr>
          <w:sz w:val="40"/>
          <w:szCs w:val="40"/>
        </w:rPr>
        <w:t>n</w:t>
      </w:r>
      <w:r>
        <w:rPr>
          <w:sz w:val="40"/>
          <w:szCs w:val="40"/>
        </w:rPr>
        <w:t xml:space="preserve"> came Desmond Morris, “formerly curator of mammals at London Zoo, [who] was so successful with his </w:t>
      </w:r>
      <w:r>
        <w:rPr>
          <w:i/>
          <w:iCs/>
          <w:sz w:val="40"/>
          <w:szCs w:val="40"/>
        </w:rPr>
        <w:t>The Naked Ape</w:t>
      </w:r>
      <w:r w:rsidR="00D227F2">
        <w:rPr>
          <w:sz w:val="40"/>
          <w:szCs w:val="40"/>
        </w:rPr>
        <w:t xml:space="preserve"> [1967]</w:t>
      </w:r>
      <w:r>
        <w:rPr>
          <w:i/>
          <w:iCs/>
          <w:sz w:val="40"/>
          <w:szCs w:val="40"/>
        </w:rPr>
        <w:t xml:space="preserve"> </w:t>
      </w:r>
      <w:r>
        <w:rPr>
          <w:sz w:val="40"/>
          <w:szCs w:val="40"/>
        </w:rPr>
        <w:t>that he resorted to voluntary exile in the temporary tax haven of Malta”.</w:t>
      </w:r>
      <w:r>
        <w:rPr>
          <w:rStyle w:val="FootnoteReference"/>
          <w:sz w:val="40"/>
          <w:szCs w:val="40"/>
        </w:rPr>
        <w:footnoteReference w:id="37"/>
      </w:r>
      <w:r w:rsidR="00D54B5D">
        <w:rPr>
          <w:sz w:val="40"/>
          <w:szCs w:val="40"/>
        </w:rPr>
        <w:t xml:space="preserve"> This, and his</w:t>
      </w:r>
      <w:r w:rsidR="00780002">
        <w:rPr>
          <w:sz w:val="40"/>
          <w:szCs w:val="40"/>
        </w:rPr>
        <w:t xml:space="preserve"> </w:t>
      </w:r>
      <w:r w:rsidR="00D54B5D">
        <w:rPr>
          <w:i/>
          <w:iCs/>
          <w:sz w:val="40"/>
          <w:szCs w:val="40"/>
        </w:rPr>
        <w:t>The Human Zoo</w:t>
      </w:r>
      <w:r w:rsidR="00D54B5D">
        <w:rPr>
          <w:sz w:val="40"/>
          <w:szCs w:val="40"/>
        </w:rPr>
        <w:t xml:space="preserve"> (1969), considered the human species to be of the same order and character as other animal species, in terms of sex,</w:t>
      </w:r>
      <w:r w:rsidR="00D227F2">
        <w:rPr>
          <w:sz w:val="40"/>
          <w:szCs w:val="40"/>
        </w:rPr>
        <w:t xml:space="preserve"> </w:t>
      </w:r>
      <w:r w:rsidR="00D54B5D">
        <w:rPr>
          <w:sz w:val="40"/>
          <w:szCs w:val="40"/>
        </w:rPr>
        <w:t>aggression and social behaviour.</w:t>
      </w:r>
      <w:r w:rsidR="00780002">
        <w:rPr>
          <w:sz w:val="40"/>
          <w:szCs w:val="40"/>
        </w:rPr>
        <w:t xml:space="preserve"> Two other zoologists “with the unlikely (but genuine) names of Robin Fox and Lionel Tiger also placed their joint claim on the territory with yet another book on man, </w:t>
      </w:r>
      <w:r w:rsidR="00780002">
        <w:rPr>
          <w:i/>
          <w:iCs/>
          <w:sz w:val="40"/>
          <w:szCs w:val="40"/>
        </w:rPr>
        <w:t>The Imperial Animal</w:t>
      </w:r>
      <w:r w:rsidR="00780002">
        <w:rPr>
          <w:sz w:val="40"/>
          <w:szCs w:val="40"/>
        </w:rPr>
        <w:t xml:space="preserve"> (</w:t>
      </w:r>
      <w:r w:rsidR="00B82006">
        <w:rPr>
          <w:sz w:val="40"/>
          <w:szCs w:val="40"/>
        </w:rPr>
        <w:t>1971)”.</w:t>
      </w:r>
      <w:r w:rsidR="00B82006">
        <w:rPr>
          <w:rStyle w:val="FootnoteReference"/>
          <w:sz w:val="40"/>
          <w:szCs w:val="40"/>
        </w:rPr>
        <w:footnoteReference w:id="38"/>
      </w:r>
      <w:r w:rsidR="00B82006">
        <w:rPr>
          <w:sz w:val="40"/>
          <w:szCs w:val="40"/>
        </w:rPr>
        <w:t xml:space="preserve"> This depicted humankind as naturally violent, selfish, sexist and racist, a so-called “carnivore” theory of human evolution. Lorenz wrote an introduction to the book.</w:t>
      </w:r>
    </w:p>
    <w:p w14:paraId="01B1CEF1" w14:textId="6D6E0E8E" w:rsidR="00AB1928" w:rsidRDefault="00AB1928" w:rsidP="001074EE">
      <w:pPr>
        <w:jc w:val="both"/>
        <w:rPr>
          <w:sz w:val="40"/>
          <w:szCs w:val="40"/>
        </w:rPr>
      </w:pPr>
      <w:r>
        <w:rPr>
          <w:sz w:val="40"/>
          <w:szCs w:val="40"/>
        </w:rPr>
        <w:t>These works were influential and controversial. Those on the side of Nurture over N</w:t>
      </w:r>
      <w:r w:rsidR="000D24DB">
        <w:rPr>
          <w:sz w:val="40"/>
          <w:szCs w:val="40"/>
        </w:rPr>
        <w:t>ature</w:t>
      </w:r>
      <w:r w:rsidR="00CF39DF">
        <w:rPr>
          <w:sz w:val="40"/>
          <w:szCs w:val="40"/>
        </w:rPr>
        <w:t xml:space="preserve">, the behaviourist </w:t>
      </w:r>
      <w:r w:rsidR="00CF39DF">
        <w:rPr>
          <w:sz w:val="40"/>
          <w:szCs w:val="40"/>
        </w:rPr>
        <w:lastRenderedPageBreak/>
        <w:t>social scientists and anthropologists such as Ashley Montagu, came out against what they saw as extremist instinct theories. The debate was not always conducted in a polite academic way, with some ill-tempered if entertaining name-calling.</w:t>
      </w:r>
    </w:p>
    <w:p w14:paraId="06438C30" w14:textId="00897C22" w:rsidR="004729B1" w:rsidRDefault="004729B1" w:rsidP="001074EE">
      <w:pPr>
        <w:jc w:val="both"/>
        <w:rPr>
          <w:sz w:val="40"/>
          <w:szCs w:val="40"/>
        </w:rPr>
      </w:pPr>
      <w:r>
        <w:rPr>
          <w:sz w:val="40"/>
          <w:szCs w:val="40"/>
        </w:rPr>
        <w:t xml:space="preserve">As an example let us look at a review of Ashley Montagu’s </w:t>
      </w:r>
      <w:r>
        <w:rPr>
          <w:i/>
          <w:iCs/>
          <w:sz w:val="40"/>
          <w:szCs w:val="40"/>
        </w:rPr>
        <w:t>Man and Aggression</w:t>
      </w:r>
      <w:r>
        <w:rPr>
          <w:sz w:val="40"/>
          <w:szCs w:val="40"/>
        </w:rPr>
        <w:t xml:space="preserve"> (1968). Montagu was a British born, American based, anthropologist, noted for his anti-racist and pro-feminist views. Jewish-born, he had experienced anti-Semitism at first hand, and had</w:t>
      </w:r>
      <w:r w:rsidR="006F0614">
        <w:rPr>
          <w:sz w:val="40"/>
          <w:szCs w:val="40"/>
        </w:rPr>
        <w:t xml:space="preserve"> made a name for himself with</w:t>
      </w:r>
      <w:r>
        <w:rPr>
          <w:sz w:val="40"/>
          <w:szCs w:val="40"/>
        </w:rPr>
        <w:t xml:space="preserve"> his book </w:t>
      </w:r>
      <w:r>
        <w:rPr>
          <w:i/>
          <w:iCs/>
          <w:sz w:val="40"/>
          <w:szCs w:val="40"/>
        </w:rPr>
        <w:t xml:space="preserve">Man’s Most Dangerous Myth – The Fallacy of Race </w:t>
      </w:r>
      <w:r>
        <w:rPr>
          <w:sz w:val="40"/>
          <w:szCs w:val="40"/>
        </w:rPr>
        <w:t>(1942)</w:t>
      </w:r>
      <w:r w:rsidR="006F0614">
        <w:rPr>
          <w:sz w:val="40"/>
          <w:szCs w:val="40"/>
        </w:rPr>
        <w:t>.</w:t>
      </w:r>
    </w:p>
    <w:p w14:paraId="65877D3B" w14:textId="068B0BA5" w:rsidR="006F0614" w:rsidRDefault="006F0614" w:rsidP="001074EE">
      <w:pPr>
        <w:jc w:val="both"/>
        <w:rPr>
          <w:sz w:val="40"/>
          <w:szCs w:val="40"/>
        </w:rPr>
      </w:pPr>
      <w:r>
        <w:rPr>
          <w:sz w:val="40"/>
          <w:szCs w:val="40"/>
        </w:rPr>
        <w:t xml:space="preserve">The Duke University anthropologist </w:t>
      </w:r>
      <w:r w:rsidR="00F95660">
        <w:rPr>
          <w:sz w:val="40"/>
          <w:szCs w:val="40"/>
        </w:rPr>
        <w:t xml:space="preserve">and ethno-biologist </w:t>
      </w:r>
      <w:r>
        <w:rPr>
          <w:sz w:val="40"/>
          <w:szCs w:val="40"/>
        </w:rPr>
        <w:t xml:space="preserve">Weston La Barre let himself go in reviewing Montagu’s edited collection of essays by noted scholars on the subject of human aggression and their views on the books mentioned above. </w:t>
      </w:r>
      <w:r w:rsidR="007D103D">
        <w:rPr>
          <w:sz w:val="40"/>
          <w:szCs w:val="40"/>
        </w:rPr>
        <w:t>La Barre himself felt that the concept of aggression was “one of the sloppiest in psychology” and “a loony term”.</w:t>
      </w:r>
      <w:r w:rsidR="007D103D">
        <w:rPr>
          <w:rStyle w:val="FootnoteReference"/>
          <w:sz w:val="40"/>
          <w:szCs w:val="40"/>
        </w:rPr>
        <w:footnoteReference w:id="39"/>
      </w:r>
      <w:r w:rsidR="000D24DB">
        <w:rPr>
          <w:sz w:val="40"/>
          <w:szCs w:val="40"/>
        </w:rPr>
        <w:t xml:space="preserve"> Humans, he argued, were learning animals and “are” what they learn to become in an amazing degree…. “the context of operation of the whole organisation is so complex, so labile</w:t>
      </w:r>
      <w:r w:rsidR="00F95660">
        <w:rPr>
          <w:sz w:val="40"/>
          <w:szCs w:val="40"/>
        </w:rPr>
        <w:t xml:space="preserve"> [changeable]</w:t>
      </w:r>
      <w:r w:rsidR="000D24DB">
        <w:rPr>
          <w:sz w:val="40"/>
          <w:szCs w:val="40"/>
        </w:rPr>
        <w:t xml:space="preserve">, and so riddled with cultural </w:t>
      </w:r>
      <w:r w:rsidR="000D24DB">
        <w:rPr>
          <w:sz w:val="40"/>
          <w:szCs w:val="40"/>
        </w:rPr>
        <w:lastRenderedPageBreak/>
        <w:t>conditioning as to make ‘instinctually aggressive’ behaviour a nonsensical notion</w:t>
      </w:r>
      <w:r w:rsidR="004B400E">
        <w:rPr>
          <w:sz w:val="40"/>
          <w:szCs w:val="40"/>
        </w:rPr>
        <w:t>…</w:t>
      </w:r>
      <w:r w:rsidR="004B400E">
        <w:rPr>
          <w:i/>
          <w:iCs/>
          <w:sz w:val="40"/>
          <w:szCs w:val="40"/>
        </w:rPr>
        <w:t>Homo sapiens</w:t>
      </w:r>
      <w:r w:rsidR="004B400E">
        <w:rPr>
          <w:sz w:val="40"/>
          <w:szCs w:val="40"/>
        </w:rPr>
        <w:t xml:space="preserve"> is no more instinctually aggressive in goal-defined terms than the British have an instinct for parliamentary government or the Kwakiutl an instinct for salmon fishing”.</w:t>
      </w:r>
    </w:p>
    <w:p w14:paraId="055EF459" w14:textId="77777777" w:rsidR="00F95660" w:rsidRDefault="00545A67" w:rsidP="001074EE">
      <w:pPr>
        <w:jc w:val="both"/>
        <w:rPr>
          <w:sz w:val="40"/>
          <w:szCs w:val="40"/>
        </w:rPr>
      </w:pPr>
      <w:r>
        <w:rPr>
          <w:sz w:val="40"/>
          <w:szCs w:val="40"/>
        </w:rPr>
        <w:t xml:space="preserve">Ardrey’s </w:t>
      </w:r>
      <w:r>
        <w:rPr>
          <w:i/>
          <w:iCs/>
          <w:sz w:val="40"/>
          <w:szCs w:val="40"/>
        </w:rPr>
        <w:t>African Genesis</w:t>
      </w:r>
      <w:r>
        <w:rPr>
          <w:sz w:val="40"/>
          <w:szCs w:val="40"/>
        </w:rPr>
        <w:t>, and indeed the whole egocentric tone of Ardrey’s writings, got up La Barre’s nose</w:t>
      </w:r>
      <w:r w:rsidR="00AE4677">
        <w:rPr>
          <w:sz w:val="40"/>
          <w:szCs w:val="40"/>
        </w:rPr>
        <w:t>: “</w:t>
      </w:r>
      <w:r>
        <w:rPr>
          <w:sz w:val="40"/>
          <w:szCs w:val="40"/>
        </w:rPr>
        <w:t xml:space="preserve">Ardrey regards himself as championing African fossil-finders against a northern-hemisphere scientific Establishment which would reject the new evidence that man is an </w:t>
      </w:r>
      <w:r>
        <w:rPr>
          <w:i/>
          <w:iCs/>
          <w:sz w:val="40"/>
          <w:szCs w:val="40"/>
        </w:rPr>
        <w:t>instinctive killer</w:t>
      </w:r>
      <w:r>
        <w:rPr>
          <w:sz w:val="40"/>
          <w:szCs w:val="40"/>
        </w:rPr>
        <w:t xml:space="preserve">. (A moment’s pause: if early hominids </w:t>
      </w:r>
      <w:r w:rsidR="00AE4677">
        <w:rPr>
          <w:sz w:val="40"/>
          <w:szCs w:val="40"/>
        </w:rPr>
        <w:t>were hunters, this does not prove they were instinctually so; weapons, on the contrary, suggest they were culturally so… hunting with weapons was not ‘instinctual’ aggression with evolved body-parts, but rather an intelligent cultural adaptation, the forerunner of all that is specifically hominid ecologically)…But Ardrey is not to be put off by fuddy-duddy weighing of alternatives, especially if they mar his story line”.</w:t>
      </w:r>
    </w:p>
    <w:p w14:paraId="110BC586" w14:textId="793660C2" w:rsidR="00545A67" w:rsidRDefault="00AE4677" w:rsidP="001074EE">
      <w:pPr>
        <w:jc w:val="both"/>
        <w:rPr>
          <w:sz w:val="40"/>
          <w:szCs w:val="40"/>
        </w:rPr>
      </w:pPr>
      <w:r>
        <w:rPr>
          <w:sz w:val="40"/>
          <w:szCs w:val="40"/>
        </w:rPr>
        <w:t xml:space="preserve">The reviewer </w:t>
      </w:r>
      <w:r w:rsidR="00334D08">
        <w:rPr>
          <w:sz w:val="40"/>
          <w:szCs w:val="40"/>
        </w:rPr>
        <w:t>mentions that</w:t>
      </w:r>
      <w:r>
        <w:rPr>
          <w:sz w:val="40"/>
          <w:szCs w:val="40"/>
        </w:rPr>
        <w:t xml:space="preserve"> Kenneth Boulding</w:t>
      </w:r>
      <w:r w:rsidR="00334D08">
        <w:rPr>
          <w:sz w:val="40"/>
          <w:szCs w:val="40"/>
        </w:rPr>
        <w:t xml:space="preserve"> found that Ardrey’s works “betray a life-long love affair with himself which gets rather tiresome”, while “the formidable Edmund Leach is highly restrained and calls Ardrey’s book ‘only noisy and foolish’… There is a certain </w:t>
      </w:r>
      <w:r w:rsidR="00334D08">
        <w:rPr>
          <w:sz w:val="40"/>
          <w:szCs w:val="40"/>
        </w:rPr>
        <w:lastRenderedPageBreak/>
        <w:t>amount of British understatement here”.</w:t>
      </w:r>
      <w:r w:rsidR="00180346">
        <w:rPr>
          <w:sz w:val="40"/>
          <w:szCs w:val="40"/>
        </w:rPr>
        <w:t xml:space="preserve"> J. P. Scott asserted that Ardrey was “good theatre and third-rate science reporting, full of entertainment and wild analogies</w:t>
      </w:r>
      <w:r w:rsidR="009A6569">
        <w:rPr>
          <w:sz w:val="40"/>
          <w:szCs w:val="40"/>
        </w:rPr>
        <w:t xml:space="preserve">”. </w:t>
      </w:r>
    </w:p>
    <w:p w14:paraId="52111C93" w14:textId="68FCDDC5" w:rsidR="00334D08" w:rsidRDefault="00334D08" w:rsidP="001074EE">
      <w:pPr>
        <w:jc w:val="both"/>
        <w:rPr>
          <w:sz w:val="40"/>
          <w:szCs w:val="40"/>
        </w:rPr>
      </w:pPr>
      <w:r w:rsidRPr="00334D08">
        <w:rPr>
          <w:sz w:val="40"/>
          <w:szCs w:val="40"/>
        </w:rPr>
        <w:t>As to Lorenz</w:t>
      </w:r>
      <w:r w:rsidR="00F95660">
        <w:rPr>
          <w:sz w:val="40"/>
          <w:szCs w:val="40"/>
        </w:rPr>
        <w:t>,</w:t>
      </w:r>
      <w:r w:rsidRPr="00334D08">
        <w:rPr>
          <w:sz w:val="40"/>
          <w:szCs w:val="40"/>
        </w:rPr>
        <w:t xml:space="preserve"> La Barre obviousl</w:t>
      </w:r>
      <w:r>
        <w:rPr>
          <w:sz w:val="40"/>
          <w:szCs w:val="40"/>
        </w:rPr>
        <w:t>y had much respect for him, especially his ethology: “At the same time, most anthropologists would agree with the essayists that Lorenz, superb as he is as an observer of animal behaviour, extrapolates falsely to human behaviour, a field in which he is not a specialist”</w:t>
      </w:r>
      <w:r w:rsidR="00180346">
        <w:rPr>
          <w:sz w:val="40"/>
          <w:szCs w:val="40"/>
        </w:rPr>
        <w:t xml:space="preserve"> </w:t>
      </w:r>
      <w:r w:rsidR="00F95660">
        <w:rPr>
          <w:sz w:val="40"/>
          <w:szCs w:val="40"/>
        </w:rPr>
        <w:t>(p.913).</w:t>
      </w:r>
      <w:r w:rsidR="00180346">
        <w:rPr>
          <w:sz w:val="40"/>
          <w:szCs w:val="40"/>
        </w:rPr>
        <w:t xml:space="preserve"> As other anthropologist experts on the Native Americans ha</w:t>
      </w:r>
      <w:r w:rsidR="00A1686F">
        <w:rPr>
          <w:sz w:val="40"/>
          <w:szCs w:val="40"/>
        </w:rPr>
        <w:t>d</w:t>
      </w:r>
      <w:r w:rsidR="00180346">
        <w:rPr>
          <w:sz w:val="40"/>
          <w:szCs w:val="40"/>
        </w:rPr>
        <w:t xml:space="preserve"> pointed out, Lorenz naively misinterpreted at second-hand the ethnography of these peoples, including the Ute tribe (which La Barre knew a great deal about).</w:t>
      </w:r>
    </w:p>
    <w:p w14:paraId="47D4C7E0" w14:textId="67F52B63" w:rsidR="00A1686F" w:rsidRDefault="000764BB" w:rsidP="001074EE">
      <w:pPr>
        <w:jc w:val="both"/>
        <w:rPr>
          <w:sz w:val="40"/>
          <w:szCs w:val="40"/>
        </w:rPr>
      </w:pPr>
      <w:r>
        <w:rPr>
          <w:sz w:val="40"/>
          <w:szCs w:val="40"/>
        </w:rPr>
        <w:t xml:space="preserve">The reviewer quoted with approval Ralph Holloway who “states with great clarity the criterion for intelligent colloquy on the matter: ‘Conceding that animals other than man are interesting for the anthropologist to study and even have heuristic value, “for man, however, we need a species-specific theory which would not only account for aggression, but the total psychobiological matrix which has been under natural selection, and has evolved during at least two million years of evolution”…This is admirable human biology, and anthropologists to a man would agree that Holloway’s </w:t>
      </w:r>
      <w:r>
        <w:rPr>
          <w:sz w:val="40"/>
          <w:szCs w:val="40"/>
        </w:rPr>
        <w:lastRenderedPageBreak/>
        <w:t>requirement is indispensable</w:t>
      </w:r>
      <w:r w:rsidR="00553E49">
        <w:rPr>
          <w:sz w:val="40"/>
          <w:szCs w:val="40"/>
        </w:rPr>
        <w:t>’</w:t>
      </w:r>
      <w:r w:rsidR="00076B05">
        <w:rPr>
          <w:sz w:val="40"/>
          <w:szCs w:val="40"/>
        </w:rPr>
        <w:t xml:space="preserve">. Holloway concluded: “Human beings are not instinct-bound animals. On the contrary, they have great noninstinctual malleability available for the massive learning of quite diverse cultural responses” </w:t>
      </w:r>
      <w:r>
        <w:rPr>
          <w:sz w:val="40"/>
          <w:szCs w:val="40"/>
        </w:rPr>
        <w:t>(p. 214).</w:t>
      </w:r>
    </w:p>
    <w:p w14:paraId="438E5BB1" w14:textId="707DF02A" w:rsidR="00645460" w:rsidRDefault="00645460" w:rsidP="001074EE">
      <w:pPr>
        <w:jc w:val="both"/>
        <w:rPr>
          <w:sz w:val="40"/>
          <w:szCs w:val="40"/>
        </w:rPr>
      </w:pPr>
      <w:r>
        <w:rPr>
          <w:sz w:val="40"/>
          <w:szCs w:val="40"/>
        </w:rPr>
        <w:t>Lorenz would have agreed with this.</w:t>
      </w:r>
      <w:bookmarkStart w:id="0" w:name="_GoBack"/>
      <w:bookmarkEnd w:id="0"/>
    </w:p>
    <w:p w14:paraId="36566F1D" w14:textId="77777777" w:rsidR="006B0043" w:rsidRDefault="006B0043" w:rsidP="001074EE">
      <w:pPr>
        <w:jc w:val="both"/>
        <w:rPr>
          <w:sz w:val="40"/>
          <w:szCs w:val="40"/>
        </w:rPr>
      </w:pPr>
    </w:p>
    <w:p w14:paraId="2CA7C12F" w14:textId="77777777" w:rsidR="00076B05" w:rsidRDefault="00076B05" w:rsidP="001074EE">
      <w:pPr>
        <w:jc w:val="both"/>
        <w:rPr>
          <w:sz w:val="40"/>
          <w:szCs w:val="40"/>
        </w:rPr>
      </w:pPr>
    </w:p>
    <w:p w14:paraId="43A1C766" w14:textId="77777777" w:rsidR="00180346" w:rsidRPr="00334D08" w:rsidRDefault="00180346" w:rsidP="001074EE">
      <w:pPr>
        <w:jc w:val="both"/>
        <w:rPr>
          <w:sz w:val="40"/>
          <w:szCs w:val="40"/>
        </w:rPr>
      </w:pPr>
    </w:p>
    <w:p w14:paraId="6143153C" w14:textId="65927B2E" w:rsidR="00CF39DF" w:rsidRPr="00334D08" w:rsidRDefault="00CF39DF" w:rsidP="001074EE">
      <w:pPr>
        <w:jc w:val="both"/>
        <w:rPr>
          <w:sz w:val="40"/>
          <w:szCs w:val="40"/>
        </w:rPr>
      </w:pPr>
    </w:p>
    <w:p w14:paraId="3F8C927D" w14:textId="0EDCAC24" w:rsidR="00CF39DF" w:rsidRPr="00334D08" w:rsidRDefault="00CF39DF" w:rsidP="001074EE">
      <w:pPr>
        <w:jc w:val="both"/>
        <w:rPr>
          <w:sz w:val="40"/>
          <w:szCs w:val="40"/>
        </w:rPr>
      </w:pPr>
    </w:p>
    <w:p w14:paraId="42C495AE" w14:textId="0AAEFB52" w:rsidR="00CF39DF" w:rsidRPr="00334D08" w:rsidRDefault="00CF39DF" w:rsidP="001074EE">
      <w:pPr>
        <w:jc w:val="both"/>
        <w:rPr>
          <w:sz w:val="40"/>
          <w:szCs w:val="40"/>
        </w:rPr>
      </w:pPr>
    </w:p>
    <w:p w14:paraId="75EC3AB9" w14:textId="0295C56B" w:rsidR="00CF39DF" w:rsidRPr="00334D08" w:rsidRDefault="00CF39DF" w:rsidP="001074EE">
      <w:pPr>
        <w:jc w:val="both"/>
        <w:rPr>
          <w:sz w:val="40"/>
          <w:szCs w:val="40"/>
        </w:rPr>
      </w:pPr>
    </w:p>
    <w:p w14:paraId="46C3573D" w14:textId="4EF68FEF" w:rsidR="00CF39DF" w:rsidRPr="00334D08" w:rsidRDefault="00CF39DF" w:rsidP="001074EE">
      <w:pPr>
        <w:jc w:val="both"/>
        <w:rPr>
          <w:sz w:val="40"/>
          <w:szCs w:val="40"/>
        </w:rPr>
      </w:pPr>
    </w:p>
    <w:p w14:paraId="63FCAD52" w14:textId="77777777" w:rsidR="00CF39DF" w:rsidRPr="00334D08" w:rsidRDefault="00CF39DF" w:rsidP="001074EE">
      <w:pPr>
        <w:jc w:val="both"/>
        <w:rPr>
          <w:sz w:val="40"/>
          <w:szCs w:val="40"/>
        </w:rPr>
      </w:pPr>
    </w:p>
    <w:p w14:paraId="249A3876" w14:textId="77777777" w:rsidR="00780002" w:rsidRPr="00334D08" w:rsidRDefault="00780002" w:rsidP="001074EE">
      <w:pPr>
        <w:jc w:val="both"/>
        <w:rPr>
          <w:sz w:val="40"/>
          <w:szCs w:val="40"/>
        </w:rPr>
      </w:pPr>
    </w:p>
    <w:p w14:paraId="72D87EDB" w14:textId="77777777" w:rsidR="007E012D" w:rsidRPr="00334D08" w:rsidRDefault="007E012D" w:rsidP="007C3568">
      <w:pPr>
        <w:jc w:val="center"/>
        <w:rPr>
          <w:b/>
          <w:bCs/>
        </w:rPr>
      </w:pPr>
    </w:p>
    <w:p w14:paraId="717B9F8F" w14:textId="13302D59" w:rsidR="007C3568" w:rsidRPr="00334D08" w:rsidRDefault="007C3568" w:rsidP="007C3568"/>
    <w:sectPr w:rsidR="007C3568" w:rsidRPr="00334D0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247B7" w14:textId="77777777" w:rsidR="00C465B1" w:rsidRDefault="00C465B1" w:rsidP="00814C7F">
      <w:pPr>
        <w:spacing w:after="0" w:line="240" w:lineRule="auto"/>
      </w:pPr>
      <w:r>
        <w:separator/>
      </w:r>
    </w:p>
  </w:endnote>
  <w:endnote w:type="continuationSeparator" w:id="0">
    <w:p w14:paraId="592A4146" w14:textId="77777777" w:rsidR="00C465B1" w:rsidRDefault="00C465B1" w:rsidP="00814C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2AEF" w:usb1="4000207B" w:usb2="00000000"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A8646" w14:textId="77777777" w:rsidR="00530C1B" w:rsidRDefault="00530C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2791422"/>
      <w:docPartObj>
        <w:docPartGallery w:val="Page Numbers (Bottom of Page)"/>
        <w:docPartUnique/>
      </w:docPartObj>
    </w:sdtPr>
    <w:sdtEndPr>
      <w:rPr>
        <w:noProof/>
      </w:rPr>
    </w:sdtEndPr>
    <w:sdtContent>
      <w:p w14:paraId="0C0BEBE5" w14:textId="100BC200" w:rsidR="00530C1B" w:rsidRDefault="00530C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7F50C6B" w14:textId="77777777" w:rsidR="00530C1B" w:rsidRDefault="00530C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06D40" w14:textId="77777777" w:rsidR="00530C1B" w:rsidRDefault="00530C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0A1727" w14:textId="77777777" w:rsidR="00C465B1" w:rsidRDefault="00C465B1" w:rsidP="00814C7F">
      <w:pPr>
        <w:spacing w:after="0" w:line="240" w:lineRule="auto"/>
      </w:pPr>
      <w:r>
        <w:separator/>
      </w:r>
    </w:p>
  </w:footnote>
  <w:footnote w:type="continuationSeparator" w:id="0">
    <w:p w14:paraId="433C9927" w14:textId="77777777" w:rsidR="00C465B1" w:rsidRDefault="00C465B1" w:rsidP="00814C7F">
      <w:pPr>
        <w:spacing w:after="0" w:line="240" w:lineRule="auto"/>
      </w:pPr>
      <w:r>
        <w:continuationSeparator/>
      </w:r>
    </w:p>
  </w:footnote>
  <w:footnote w:id="1">
    <w:p w14:paraId="6B28985E" w14:textId="19BB4CF1" w:rsidR="00321157" w:rsidRPr="00321157" w:rsidRDefault="00321157">
      <w:pPr>
        <w:pStyle w:val="FootnoteText"/>
      </w:pPr>
      <w:r>
        <w:rPr>
          <w:rStyle w:val="FootnoteReference"/>
        </w:rPr>
        <w:footnoteRef/>
      </w:r>
      <w:r>
        <w:t xml:space="preserve"> Entry on Lorenz by J. R. Krebs and S. Sjolander in </w:t>
      </w:r>
      <w:r>
        <w:rPr>
          <w:i/>
          <w:iCs/>
        </w:rPr>
        <w:t>Biographical Memoirs of Fellows of the Royal Society</w:t>
      </w:r>
      <w:r>
        <w:t xml:space="preserve">, 38 (1992), p. 227 (whole entry pp. 210-228. I have drawn on this excellent entry for biographical information on Lorenz in what follows, and also on Alec Nisbett, </w:t>
      </w:r>
      <w:r>
        <w:rPr>
          <w:i/>
          <w:iCs/>
        </w:rPr>
        <w:t xml:space="preserve">Konrad Lorenz </w:t>
      </w:r>
      <w:r>
        <w:t>(Harcourt Brace Jovanovich, New York and London, 1976) [hereafter Nisbett].</w:t>
      </w:r>
    </w:p>
  </w:footnote>
  <w:footnote w:id="2">
    <w:p w14:paraId="0821E0BB" w14:textId="73F1B386" w:rsidR="00B74207" w:rsidRDefault="00B74207">
      <w:pPr>
        <w:pStyle w:val="FootnoteText"/>
      </w:pPr>
      <w:r>
        <w:rPr>
          <w:rStyle w:val="FootnoteReference"/>
        </w:rPr>
        <w:footnoteRef/>
      </w:r>
      <w:r>
        <w:t xml:space="preserve"> Krebs and Sjolander, ibid, p. 211.</w:t>
      </w:r>
    </w:p>
  </w:footnote>
  <w:footnote w:id="3">
    <w:p w14:paraId="02D24824" w14:textId="2341F50B" w:rsidR="00C9624E" w:rsidRDefault="00C9624E">
      <w:pPr>
        <w:pStyle w:val="FootnoteText"/>
      </w:pPr>
      <w:r>
        <w:rPr>
          <w:rStyle w:val="FootnoteReference"/>
        </w:rPr>
        <w:footnoteRef/>
      </w:r>
      <w:r>
        <w:t xml:space="preserve"> Wikipedia</w:t>
      </w:r>
      <w:r w:rsidR="00A47024">
        <w:t>. He had enrolled for a second doctorate as a mature student at the Zoology Department and submitted a thesis on bird flight in 1933.</w:t>
      </w:r>
    </w:p>
  </w:footnote>
  <w:footnote w:id="4">
    <w:p w14:paraId="7EA85E3D" w14:textId="649F7E8D" w:rsidR="004B0E27" w:rsidRPr="004B0E27" w:rsidRDefault="004B0E27">
      <w:pPr>
        <w:pStyle w:val="FootnoteText"/>
      </w:pPr>
      <w:r>
        <w:rPr>
          <w:rStyle w:val="FootnoteReference"/>
        </w:rPr>
        <w:footnoteRef/>
      </w:r>
      <w:r>
        <w:t xml:space="preserve"> Peter Klopfer, “</w:t>
      </w:r>
      <w:r w:rsidR="009A37D1">
        <w:t>Konrad Lorenz</w:t>
      </w:r>
      <w:r>
        <w:t xml:space="preserve"> and the Nazis: On the Policies of Ethology”, </w:t>
      </w:r>
      <w:r>
        <w:rPr>
          <w:i/>
          <w:iCs/>
        </w:rPr>
        <w:t>International Journal of Comparative Psychology</w:t>
      </w:r>
      <w:r>
        <w:t>, 7 (4), pp. 202-208.</w:t>
      </w:r>
    </w:p>
  </w:footnote>
  <w:footnote w:id="5">
    <w:p w14:paraId="793C2CED" w14:textId="545988B5" w:rsidR="006643A8" w:rsidRPr="006643A8" w:rsidRDefault="006643A8">
      <w:pPr>
        <w:pStyle w:val="FootnoteText"/>
      </w:pPr>
      <w:r>
        <w:rPr>
          <w:rStyle w:val="FootnoteReference"/>
        </w:rPr>
        <w:footnoteRef/>
      </w:r>
      <w:r>
        <w:t xml:space="preserve"> Krebs and Sjolander, p. 218.</w:t>
      </w:r>
    </w:p>
  </w:footnote>
  <w:footnote w:id="6">
    <w:p w14:paraId="722CA199" w14:textId="181C4E9E" w:rsidR="00562687" w:rsidRPr="00562687" w:rsidRDefault="00562687">
      <w:pPr>
        <w:pStyle w:val="FootnoteText"/>
      </w:pPr>
      <w:r>
        <w:rPr>
          <w:rStyle w:val="FootnoteReference"/>
        </w:rPr>
        <w:footnoteRef/>
      </w:r>
      <w:r>
        <w:t xml:space="preserve"> Quoted ibid, p. 221.</w:t>
      </w:r>
    </w:p>
  </w:footnote>
  <w:footnote w:id="7">
    <w:p w14:paraId="28512E02" w14:textId="3DE7FC27" w:rsidR="00AF4C18" w:rsidRPr="0098785A" w:rsidRDefault="00AF4C18">
      <w:pPr>
        <w:pStyle w:val="FootnoteText"/>
        <w:rPr>
          <w:lang w:val="es-ES"/>
        </w:rPr>
      </w:pPr>
      <w:r>
        <w:rPr>
          <w:rStyle w:val="FootnoteReference"/>
        </w:rPr>
        <w:footnoteRef/>
      </w:r>
      <w:r w:rsidRPr="0098785A">
        <w:rPr>
          <w:lang w:val="es-ES"/>
        </w:rPr>
        <w:t xml:space="preserve"> </w:t>
      </w:r>
      <w:r w:rsidR="00472002" w:rsidRPr="0098785A">
        <w:rPr>
          <w:lang w:val="es-ES"/>
        </w:rPr>
        <w:t>Wikipedia</w:t>
      </w:r>
      <w:r w:rsidRPr="0098785A">
        <w:rPr>
          <w:lang w:val="es-ES"/>
        </w:rPr>
        <w:t>.</w:t>
      </w:r>
    </w:p>
  </w:footnote>
  <w:footnote w:id="8">
    <w:p w14:paraId="78076F59" w14:textId="4CEC0292" w:rsidR="00472002" w:rsidRPr="0098785A" w:rsidRDefault="00472002">
      <w:pPr>
        <w:pStyle w:val="FootnoteText"/>
        <w:rPr>
          <w:lang w:val="es-ES"/>
        </w:rPr>
      </w:pPr>
      <w:r>
        <w:rPr>
          <w:rStyle w:val="FootnoteReference"/>
        </w:rPr>
        <w:footnoteRef/>
      </w:r>
      <w:r w:rsidRPr="0098785A">
        <w:rPr>
          <w:lang w:val="es-ES"/>
        </w:rPr>
        <w:t xml:space="preserve"> Nisbett, p. 92.</w:t>
      </w:r>
    </w:p>
  </w:footnote>
  <w:footnote w:id="9">
    <w:p w14:paraId="063A856D" w14:textId="6B478983" w:rsidR="00CC7419" w:rsidRPr="0098785A" w:rsidRDefault="00CC7419">
      <w:pPr>
        <w:pStyle w:val="FootnoteText"/>
        <w:rPr>
          <w:lang w:val="es-ES"/>
        </w:rPr>
      </w:pPr>
      <w:r>
        <w:rPr>
          <w:rStyle w:val="FootnoteReference"/>
        </w:rPr>
        <w:footnoteRef/>
      </w:r>
      <w:r w:rsidRPr="0098785A">
        <w:rPr>
          <w:lang w:val="es-ES"/>
        </w:rPr>
        <w:t xml:space="preserve"> Ibid, p.93.</w:t>
      </w:r>
    </w:p>
  </w:footnote>
  <w:footnote w:id="10">
    <w:p w14:paraId="6D3758DD" w14:textId="149A5F13" w:rsidR="00C534F8" w:rsidRPr="00C534F8" w:rsidRDefault="00C534F8">
      <w:pPr>
        <w:pStyle w:val="FootnoteText"/>
      </w:pPr>
      <w:r>
        <w:rPr>
          <w:rStyle w:val="FootnoteReference"/>
        </w:rPr>
        <w:footnoteRef/>
      </w:r>
      <w:r>
        <w:t xml:space="preserve"> Ibid, p. 94.</w:t>
      </w:r>
    </w:p>
  </w:footnote>
  <w:footnote w:id="11">
    <w:p w14:paraId="764F8DCA" w14:textId="3E2CA81A" w:rsidR="00AB4599" w:rsidRPr="00AB4599" w:rsidRDefault="00AB4599">
      <w:pPr>
        <w:pStyle w:val="FootnoteText"/>
      </w:pPr>
      <w:r>
        <w:rPr>
          <w:rStyle w:val="FootnoteReference"/>
        </w:rPr>
        <w:footnoteRef/>
      </w:r>
      <w:r>
        <w:t xml:space="preserve"> Wikipedia.</w:t>
      </w:r>
    </w:p>
  </w:footnote>
  <w:footnote w:id="12">
    <w:p w14:paraId="2DC17AE9" w14:textId="4A0866A7" w:rsidR="009F3626" w:rsidRDefault="009F3626">
      <w:pPr>
        <w:pStyle w:val="FootnoteText"/>
      </w:pPr>
      <w:r>
        <w:rPr>
          <w:rStyle w:val="FootnoteReference"/>
        </w:rPr>
        <w:footnoteRef/>
      </w:r>
      <w:r>
        <w:t xml:space="preserve"> Krebs and Sjolander, p.223.</w:t>
      </w:r>
    </w:p>
  </w:footnote>
  <w:footnote w:id="13">
    <w:p w14:paraId="560803C9" w14:textId="193442E8" w:rsidR="00814C7F" w:rsidRPr="00814C7F" w:rsidRDefault="00814C7F">
      <w:pPr>
        <w:pStyle w:val="FootnoteText"/>
        <w:rPr>
          <w:lang w:val="en-US"/>
        </w:rPr>
      </w:pPr>
      <w:r>
        <w:rPr>
          <w:rStyle w:val="FootnoteReference"/>
        </w:rPr>
        <w:footnoteRef/>
      </w:r>
      <w:r>
        <w:t xml:space="preserve"> </w:t>
      </w:r>
      <w:r>
        <w:rPr>
          <w:lang w:val="en-US"/>
        </w:rPr>
        <w:t xml:space="preserve">Sir Julian Huxley, Foreword to Konrad Lorenz, </w:t>
      </w:r>
      <w:r>
        <w:rPr>
          <w:i/>
          <w:iCs/>
          <w:lang w:val="en-US"/>
        </w:rPr>
        <w:t>On Aggression</w:t>
      </w:r>
      <w:r>
        <w:rPr>
          <w:lang w:val="en-US"/>
        </w:rPr>
        <w:t xml:space="preserve">, translated by Marjorie Latzke (Methuen and Co, London, reprinted 1967), p. vii. All quotes below are from this 1967 reprint. </w:t>
      </w:r>
    </w:p>
  </w:footnote>
  <w:footnote w:id="14">
    <w:p w14:paraId="4E3B2418" w14:textId="456EF80F" w:rsidR="00F57F1E" w:rsidRPr="00F57F1E" w:rsidRDefault="00F57F1E">
      <w:pPr>
        <w:pStyle w:val="FootnoteText"/>
        <w:rPr>
          <w:lang w:val="en-US"/>
        </w:rPr>
      </w:pPr>
      <w:r>
        <w:rPr>
          <w:rStyle w:val="FootnoteReference"/>
        </w:rPr>
        <w:footnoteRef/>
      </w:r>
      <w:r>
        <w:t xml:space="preserve"> </w:t>
      </w:r>
      <w:r>
        <w:rPr>
          <w:lang w:val="en-US"/>
        </w:rPr>
        <w:t>Huxley, ibid, p. viii.</w:t>
      </w:r>
    </w:p>
  </w:footnote>
  <w:footnote w:id="15">
    <w:p w14:paraId="518119BE" w14:textId="05714189" w:rsidR="009922C1" w:rsidRPr="009922C1" w:rsidRDefault="009922C1">
      <w:pPr>
        <w:pStyle w:val="FootnoteText"/>
        <w:rPr>
          <w:lang w:val="en-US"/>
        </w:rPr>
      </w:pPr>
      <w:r>
        <w:rPr>
          <w:rStyle w:val="FootnoteReference"/>
        </w:rPr>
        <w:footnoteRef/>
      </w:r>
      <w:r>
        <w:t xml:space="preserve"> </w:t>
      </w:r>
      <w:r>
        <w:rPr>
          <w:lang w:val="en-US"/>
        </w:rPr>
        <w:t xml:space="preserve">Lorenz, Introduction to </w:t>
      </w:r>
      <w:r>
        <w:rPr>
          <w:i/>
          <w:iCs/>
          <w:lang w:val="en-US"/>
        </w:rPr>
        <w:t>On Aggression</w:t>
      </w:r>
      <w:r>
        <w:rPr>
          <w:lang w:val="en-US"/>
        </w:rPr>
        <w:t>, ibid, p. x.</w:t>
      </w:r>
    </w:p>
  </w:footnote>
  <w:footnote w:id="16">
    <w:p w14:paraId="234994B5" w14:textId="3BE9ECFE" w:rsidR="008021A4" w:rsidRPr="00214BF0" w:rsidRDefault="008021A4">
      <w:pPr>
        <w:pStyle w:val="FootnoteText"/>
        <w:rPr>
          <w:lang w:val="es-ES"/>
        </w:rPr>
      </w:pPr>
      <w:r>
        <w:rPr>
          <w:rStyle w:val="FootnoteReference"/>
        </w:rPr>
        <w:footnoteRef/>
      </w:r>
      <w:r w:rsidRPr="00214BF0">
        <w:rPr>
          <w:lang w:val="es-ES"/>
        </w:rPr>
        <w:t xml:space="preserve"> Ibid, p. xi.</w:t>
      </w:r>
    </w:p>
  </w:footnote>
  <w:footnote w:id="17">
    <w:p w14:paraId="585AA7CF" w14:textId="56EF456F" w:rsidR="00BF1465" w:rsidRPr="00214BF0" w:rsidRDefault="00BF1465">
      <w:pPr>
        <w:pStyle w:val="FootnoteText"/>
        <w:rPr>
          <w:lang w:val="es-ES"/>
        </w:rPr>
      </w:pPr>
      <w:r>
        <w:rPr>
          <w:rStyle w:val="FootnoteReference"/>
        </w:rPr>
        <w:footnoteRef/>
      </w:r>
      <w:r w:rsidRPr="00214BF0">
        <w:rPr>
          <w:lang w:val="es-ES"/>
        </w:rPr>
        <w:t xml:space="preserve"> </w:t>
      </w:r>
      <w:r w:rsidR="00722354" w:rsidRPr="00214BF0">
        <w:rPr>
          <w:lang w:val="es-ES"/>
        </w:rPr>
        <w:t>Ibid.</w:t>
      </w:r>
      <w:r w:rsidRPr="00214BF0">
        <w:rPr>
          <w:lang w:val="es-ES"/>
        </w:rPr>
        <w:t>, p. 24.</w:t>
      </w:r>
    </w:p>
  </w:footnote>
  <w:footnote w:id="18">
    <w:p w14:paraId="243D1307" w14:textId="45C392AD" w:rsidR="005451BA" w:rsidRDefault="005451BA">
      <w:pPr>
        <w:pStyle w:val="FootnoteText"/>
      </w:pPr>
      <w:r>
        <w:rPr>
          <w:rStyle w:val="FootnoteReference"/>
        </w:rPr>
        <w:footnoteRef/>
      </w:r>
      <w:r>
        <w:t xml:space="preserve"> Ibid, p. 33.</w:t>
      </w:r>
    </w:p>
  </w:footnote>
  <w:footnote w:id="19">
    <w:p w14:paraId="7A30940A" w14:textId="2C246A6B" w:rsidR="006D694E" w:rsidRDefault="006D694E">
      <w:pPr>
        <w:pStyle w:val="FootnoteText"/>
      </w:pPr>
      <w:r>
        <w:rPr>
          <w:rStyle w:val="FootnoteReference"/>
        </w:rPr>
        <w:footnoteRef/>
      </w:r>
      <w:r>
        <w:t xml:space="preserve"> Ibid, p. 203.</w:t>
      </w:r>
    </w:p>
  </w:footnote>
  <w:footnote w:id="20">
    <w:p w14:paraId="55B0999D" w14:textId="3734355D" w:rsidR="00FB7086" w:rsidRDefault="00FB7086">
      <w:pPr>
        <w:pStyle w:val="FootnoteText"/>
      </w:pPr>
      <w:r>
        <w:rPr>
          <w:rStyle w:val="FootnoteReference"/>
        </w:rPr>
        <w:footnoteRef/>
      </w:r>
      <w:r>
        <w:t xml:space="preserve"> Ibid, p. 204.</w:t>
      </w:r>
    </w:p>
  </w:footnote>
  <w:footnote w:id="21">
    <w:p w14:paraId="543FCAB3" w14:textId="129F18B0" w:rsidR="00FB7086" w:rsidRDefault="00FB7086">
      <w:pPr>
        <w:pStyle w:val="FootnoteText"/>
      </w:pPr>
      <w:r>
        <w:rPr>
          <w:rStyle w:val="FootnoteReference"/>
        </w:rPr>
        <w:footnoteRef/>
      </w:r>
      <w:r>
        <w:t xml:space="preserve"> Ibid, p. 205.</w:t>
      </w:r>
    </w:p>
  </w:footnote>
  <w:footnote w:id="22">
    <w:p w14:paraId="798D0D15" w14:textId="64181692" w:rsidR="00A72834" w:rsidRDefault="00A72834">
      <w:pPr>
        <w:pStyle w:val="FootnoteText"/>
      </w:pPr>
      <w:r>
        <w:rPr>
          <w:rStyle w:val="FootnoteReference"/>
        </w:rPr>
        <w:footnoteRef/>
      </w:r>
      <w:r>
        <w:t xml:space="preserve"> Ibid, pp. 207-209.</w:t>
      </w:r>
    </w:p>
  </w:footnote>
  <w:footnote w:id="23">
    <w:p w14:paraId="6643A36B" w14:textId="580C9B62" w:rsidR="0041181E" w:rsidRDefault="0041181E">
      <w:pPr>
        <w:pStyle w:val="FootnoteText"/>
      </w:pPr>
      <w:r>
        <w:rPr>
          <w:rStyle w:val="FootnoteReference"/>
        </w:rPr>
        <w:footnoteRef/>
      </w:r>
      <w:r>
        <w:t xml:space="preserve"> Ibid, p. 211.</w:t>
      </w:r>
    </w:p>
  </w:footnote>
  <w:footnote w:id="24">
    <w:p w14:paraId="23986799" w14:textId="4146B2A9" w:rsidR="007E2644" w:rsidRDefault="007E2644">
      <w:pPr>
        <w:pStyle w:val="FootnoteText"/>
      </w:pPr>
      <w:r>
        <w:rPr>
          <w:rStyle w:val="FootnoteReference"/>
        </w:rPr>
        <w:footnoteRef/>
      </w:r>
      <w:r>
        <w:t xml:space="preserve"> Ibid, pp. 213-214. Note the Freudian and Marxist elements in the above analysis.</w:t>
      </w:r>
    </w:p>
  </w:footnote>
  <w:footnote w:id="25">
    <w:p w14:paraId="444C340F" w14:textId="167D612A" w:rsidR="001E07D4" w:rsidRDefault="001E07D4">
      <w:pPr>
        <w:pStyle w:val="FootnoteText"/>
      </w:pPr>
      <w:r>
        <w:rPr>
          <w:rStyle w:val="FootnoteReference"/>
        </w:rPr>
        <w:footnoteRef/>
      </w:r>
      <w:r>
        <w:t xml:space="preserve"> Ibid, pp. 225-227.</w:t>
      </w:r>
    </w:p>
  </w:footnote>
  <w:footnote w:id="26">
    <w:p w14:paraId="53D4AE71" w14:textId="77EF20DE" w:rsidR="00E56F56" w:rsidRDefault="00E56F56">
      <w:pPr>
        <w:pStyle w:val="FootnoteText"/>
      </w:pPr>
      <w:r>
        <w:rPr>
          <w:rStyle w:val="FootnoteReference"/>
        </w:rPr>
        <w:footnoteRef/>
      </w:r>
      <w:r>
        <w:t xml:space="preserve"> Ibid, p. 230.</w:t>
      </w:r>
    </w:p>
  </w:footnote>
  <w:footnote w:id="27">
    <w:p w14:paraId="13572BB7" w14:textId="4526CDC8" w:rsidR="00A73001" w:rsidRDefault="00A73001">
      <w:pPr>
        <w:pStyle w:val="FootnoteText"/>
      </w:pPr>
      <w:r>
        <w:rPr>
          <w:rStyle w:val="FootnoteReference"/>
        </w:rPr>
        <w:footnoteRef/>
      </w:r>
      <w:r>
        <w:t xml:space="preserve"> Ibid, p. 235</w:t>
      </w:r>
    </w:p>
  </w:footnote>
  <w:footnote w:id="28">
    <w:p w14:paraId="1EEE2C35" w14:textId="3A57EBC6" w:rsidR="00A024F4" w:rsidRDefault="00A024F4">
      <w:pPr>
        <w:pStyle w:val="FootnoteText"/>
      </w:pPr>
      <w:r>
        <w:rPr>
          <w:rStyle w:val="FootnoteReference"/>
        </w:rPr>
        <w:footnoteRef/>
      </w:r>
      <w:r>
        <w:t xml:space="preserve"> Ibid, p. 237.</w:t>
      </w:r>
    </w:p>
  </w:footnote>
  <w:footnote w:id="29">
    <w:p w14:paraId="6B5931B2" w14:textId="3952E852" w:rsidR="00E12CA5" w:rsidRDefault="00E12CA5">
      <w:pPr>
        <w:pStyle w:val="FootnoteText"/>
      </w:pPr>
      <w:r>
        <w:rPr>
          <w:rStyle w:val="FootnoteReference"/>
        </w:rPr>
        <w:footnoteRef/>
      </w:r>
      <w:r>
        <w:t xml:space="preserve"> Ibid, p. 240.</w:t>
      </w:r>
    </w:p>
  </w:footnote>
  <w:footnote w:id="30">
    <w:p w14:paraId="22389370" w14:textId="5EB68165" w:rsidR="00F04832" w:rsidRDefault="00F04832">
      <w:pPr>
        <w:pStyle w:val="FootnoteText"/>
      </w:pPr>
      <w:r>
        <w:rPr>
          <w:rStyle w:val="FootnoteReference"/>
        </w:rPr>
        <w:footnoteRef/>
      </w:r>
      <w:r>
        <w:t xml:space="preserve"> Ibid, p. 246.</w:t>
      </w:r>
    </w:p>
  </w:footnote>
  <w:footnote w:id="31">
    <w:p w14:paraId="49C140EB" w14:textId="5DC49486" w:rsidR="00C508BC" w:rsidRDefault="00C508BC">
      <w:pPr>
        <w:pStyle w:val="FootnoteText"/>
      </w:pPr>
      <w:r>
        <w:rPr>
          <w:rStyle w:val="FootnoteReference"/>
        </w:rPr>
        <w:footnoteRef/>
      </w:r>
      <w:r>
        <w:t xml:space="preserve"> Ibid, p. 247.</w:t>
      </w:r>
    </w:p>
  </w:footnote>
  <w:footnote w:id="32">
    <w:p w14:paraId="7BFE5867" w14:textId="35573280" w:rsidR="00423E5D" w:rsidRDefault="00423E5D">
      <w:pPr>
        <w:pStyle w:val="FootnoteText"/>
      </w:pPr>
      <w:r>
        <w:rPr>
          <w:rStyle w:val="FootnoteReference"/>
        </w:rPr>
        <w:footnoteRef/>
      </w:r>
      <w:r>
        <w:t xml:space="preserve"> Ibid, p.248.</w:t>
      </w:r>
    </w:p>
  </w:footnote>
  <w:footnote w:id="33">
    <w:p w14:paraId="1884F033" w14:textId="1B7F5F34" w:rsidR="00C6224F" w:rsidRDefault="00C6224F">
      <w:pPr>
        <w:pStyle w:val="FootnoteText"/>
      </w:pPr>
      <w:r>
        <w:rPr>
          <w:rStyle w:val="FootnoteReference"/>
        </w:rPr>
        <w:footnoteRef/>
      </w:r>
      <w:r>
        <w:t xml:space="preserve"> Ibid, p.251.</w:t>
      </w:r>
    </w:p>
  </w:footnote>
  <w:footnote w:id="34">
    <w:p w14:paraId="2753C844" w14:textId="60EC5BFE" w:rsidR="00680858" w:rsidRPr="00680858" w:rsidRDefault="00680858">
      <w:pPr>
        <w:pStyle w:val="FootnoteText"/>
        <w:rPr>
          <w:lang w:val="en-US"/>
        </w:rPr>
      </w:pPr>
      <w:r>
        <w:rPr>
          <w:rStyle w:val="FootnoteReference"/>
        </w:rPr>
        <w:footnoteRef/>
      </w:r>
      <w:r>
        <w:t xml:space="preserve"> </w:t>
      </w:r>
      <w:r>
        <w:rPr>
          <w:lang w:val="en-US"/>
        </w:rPr>
        <w:t>Ibid, p.256.</w:t>
      </w:r>
    </w:p>
  </w:footnote>
  <w:footnote w:id="35">
    <w:p w14:paraId="15BC381B" w14:textId="33F9B2E0" w:rsidR="00855414" w:rsidRPr="00855414" w:rsidRDefault="00855414">
      <w:pPr>
        <w:pStyle w:val="FootnoteText"/>
        <w:rPr>
          <w:lang w:val="en-US"/>
        </w:rPr>
      </w:pPr>
      <w:r>
        <w:rPr>
          <w:rStyle w:val="FootnoteReference"/>
        </w:rPr>
        <w:footnoteRef/>
      </w:r>
      <w:r>
        <w:t xml:space="preserve"> </w:t>
      </w:r>
      <w:r>
        <w:rPr>
          <w:lang w:val="en-US"/>
        </w:rPr>
        <w:t>Ibid, p.258.</w:t>
      </w:r>
    </w:p>
  </w:footnote>
  <w:footnote w:id="36">
    <w:p w14:paraId="16311043" w14:textId="7AC747CE" w:rsidR="00E0312A" w:rsidRPr="00E0312A" w:rsidRDefault="00E0312A">
      <w:pPr>
        <w:pStyle w:val="FootnoteText"/>
        <w:rPr>
          <w:lang w:val="en-US"/>
        </w:rPr>
      </w:pPr>
      <w:r>
        <w:rPr>
          <w:rStyle w:val="FootnoteReference"/>
        </w:rPr>
        <w:footnoteRef/>
      </w:r>
      <w:r>
        <w:t xml:space="preserve"> </w:t>
      </w:r>
      <w:r>
        <w:rPr>
          <w:lang w:val="en-US"/>
        </w:rPr>
        <w:t>Nisbett, pp. 149-150.</w:t>
      </w:r>
    </w:p>
  </w:footnote>
  <w:footnote w:id="37">
    <w:p w14:paraId="6EBD38B5" w14:textId="2E9427F1" w:rsidR="000F1EF5" w:rsidRPr="000F1EF5" w:rsidRDefault="000F1EF5">
      <w:pPr>
        <w:pStyle w:val="FootnoteText"/>
        <w:rPr>
          <w:lang w:val="en-US"/>
        </w:rPr>
      </w:pPr>
      <w:r>
        <w:rPr>
          <w:rStyle w:val="FootnoteReference"/>
        </w:rPr>
        <w:footnoteRef/>
      </w:r>
      <w:r>
        <w:t xml:space="preserve"> </w:t>
      </w:r>
      <w:r>
        <w:rPr>
          <w:lang w:val="en-US"/>
        </w:rPr>
        <w:t>Ibid, p. 148.</w:t>
      </w:r>
    </w:p>
  </w:footnote>
  <w:footnote w:id="38">
    <w:p w14:paraId="58BC4B43" w14:textId="69C734C3" w:rsidR="00B82006" w:rsidRPr="00B82006" w:rsidRDefault="00B82006">
      <w:pPr>
        <w:pStyle w:val="FootnoteText"/>
        <w:rPr>
          <w:lang w:val="en-US"/>
        </w:rPr>
      </w:pPr>
      <w:r>
        <w:rPr>
          <w:rStyle w:val="FootnoteReference"/>
        </w:rPr>
        <w:footnoteRef/>
      </w:r>
      <w:r>
        <w:t xml:space="preserve"> </w:t>
      </w:r>
      <w:r>
        <w:rPr>
          <w:lang w:val="en-US"/>
        </w:rPr>
        <w:t>Ibid.</w:t>
      </w:r>
    </w:p>
  </w:footnote>
  <w:footnote w:id="39">
    <w:p w14:paraId="7A08D1D3" w14:textId="1AAF325D" w:rsidR="007D103D" w:rsidRPr="0034679C" w:rsidRDefault="007D103D">
      <w:pPr>
        <w:pStyle w:val="FootnoteText"/>
        <w:rPr>
          <w:lang w:val="en-US"/>
        </w:rPr>
      </w:pPr>
      <w:r>
        <w:rPr>
          <w:rStyle w:val="FootnoteReference"/>
        </w:rPr>
        <w:footnoteRef/>
      </w:r>
      <w:r>
        <w:t xml:space="preserve"> </w:t>
      </w:r>
      <w:r>
        <w:rPr>
          <w:lang w:val="en-US"/>
        </w:rPr>
        <w:t>Weston La Barre, review of M. F. Ashley M</w:t>
      </w:r>
      <w:r w:rsidR="0034679C">
        <w:rPr>
          <w:lang w:val="en-US"/>
        </w:rPr>
        <w:t>o</w:t>
      </w:r>
      <w:r>
        <w:rPr>
          <w:lang w:val="en-US"/>
        </w:rPr>
        <w:t>ntagu</w:t>
      </w:r>
      <w:r w:rsidR="0034679C">
        <w:rPr>
          <w:lang w:val="en-US"/>
        </w:rPr>
        <w:t xml:space="preserve"> ed, </w:t>
      </w:r>
      <w:r w:rsidR="0034679C">
        <w:rPr>
          <w:i/>
          <w:iCs/>
          <w:lang w:val="en-US"/>
        </w:rPr>
        <w:t xml:space="preserve">Man and Aggression </w:t>
      </w:r>
      <w:r w:rsidR="0034679C">
        <w:rPr>
          <w:lang w:val="en-US"/>
        </w:rPr>
        <w:t>(New York, Oxford, 1968)</w:t>
      </w:r>
      <w:r w:rsidR="00F95660">
        <w:rPr>
          <w:lang w:val="en-US"/>
        </w:rPr>
        <w:t>,</w:t>
      </w:r>
      <w:r w:rsidR="0034679C">
        <w:rPr>
          <w:lang w:val="en-US"/>
        </w:rPr>
        <w:t xml:space="preserve"> in </w:t>
      </w:r>
      <w:r w:rsidR="0034679C">
        <w:rPr>
          <w:i/>
          <w:iCs/>
          <w:lang w:val="en-US"/>
        </w:rPr>
        <w:t>American Anthropologist</w:t>
      </w:r>
      <w:r w:rsidR="0034679C">
        <w:rPr>
          <w:lang w:val="en-US"/>
        </w:rPr>
        <w:t>, vol 71, no.5 (October 1969), pp. 912- 915 (quote p. 912). Following quotes are from this article.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4C20A" w14:textId="77777777" w:rsidR="00530C1B" w:rsidRDefault="00530C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99880" w14:textId="77777777" w:rsidR="00530C1B" w:rsidRDefault="00530C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0482D6" w14:textId="77777777" w:rsidR="00530C1B" w:rsidRDefault="00530C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568"/>
    <w:rsid w:val="00013145"/>
    <w:rsid w:val="00016C4D"/>
    <w:rsid w:val="00045E9A"/>
    <w:rsid w:val="000519D3"/>
    <w:rsid w:val="00052626"/>
    <w:rsid w:val="000764BB"/>
    <w:rsid w:val="00076B05"/>
    <w:rsid w:val="00076BAE"/>
    <w:rsid w:val="00090BE8"/>
    <w:rsid w:val="000A2EF9"/>
    <w:rsid w:val="000C7C5C"/>
    <w:rsid w:val="000D24DB"/>
    <w:rsid w:val="000E23E8"/>
    <w:rsid w:val="000F1EF5"/>
    <w:rsid w:val="001074EE"/>
    <w:rsid w:val="00116974"/>
    <w:rsid w:val="001258EA"/>
    <w:rsid w:val="001545B3"/>
    <w:rsid w:val="001623A4"/>
    <w:rsid w:val="00180346"/>
    <w:rsid w:val="001A47A9"/>
    <w:rsid w:val="001A59DA"/>
    <w:rsid w:val="001B3D57"/>
    <w:rsid w:val="001E07D4"/>
    <w:rsid w:val="001E2770"/>
    <w:rsid w:val="001F035A"/>
    <w:rsid w:val="00210071"/>
    <w:rsid w:val="0021117F"/>
    <w:rsid w:val="00214BF0"/>
    <w:rsid w:val="00221042"/>
    <w:rsid w:val="00250585"/>
    <w:rsid w:val="00260821"/>
    <w:rsid w:val="00265713"/>
    <w:rsid w:val="00283957"/>
    <w:rsid w:val="00293CE4"/>
    <w:rsid w:val="002A2F36"/>
    <w:rsid w:val="002A4A1B"/>
    <w:rsid w:val="002C2118"/>
    <w:rsid w:val="002D26FE"/>
    <w:rsid w:val="002D5361"/>
    <w:rsid w:val="00315B30"/>
    <w:rsid w:val="00321157"/>
    <w:rsid w:val="00334D08"/>
    <w:rsid w:val="00342E91"/>
    <w:rsid w:val="003441C2"/>
    <w:rsid w:val="0034679C"/>
    <w:rsid w:val="00377874"/>
    <w:rsid w:val="00386B30"/>
    <w:rsid w:val="003A2B46"/>
    <w:rsid w:val="003A4C6A"/>
    <w:rsid w:val="003B2C66"/>
    <w:rsid w:val="003C6DEE"/>
    <w:rsid w:val="003C70EC"/>
    <w:rsid w:val="003F01C5"/>
    <w:rsid w:val="004056CA"/>
    <w:rsid w:val="0041181E"/>
    <w:rsid w:val="0041240D"/>
    <w:rsid w:val="00423E5D"/>
    <w:rsid w:val="00433566"/>
    <w:rsid w:val="00440DDF"/>
    <w:rsid w:val="00441B95"/>
    <w:rsid w:val="00441D16"/>
    <w:rsid w:val="0045618A"/>
    <w:rsid w:val="00472002"/>
    <w:rsid w:val="004729B1"/>
    <w:rsid w:val="00495CDA"/>
    <w:rsid w:val="004B0E27"/>
    <w:rsid w:val="004B1EB8"/>
    <w:rsid w:val="004B400E"/>
    <w:rsid w:val="004D4D34"/>
    <w:rsid w:val="0050077B"/>
    <w:rsid w:val="00510D8C"/>
    <w:rsid w:val="005113A3"/>
    <w:rsid w:val="00530C1B"/>
    <w:rsid w:val="005451BA"/>
    <w:rsid w:val="00545A67"/>
    <w:rsid w:val="00545D27"/>
    <w:rsid w:val="00553E49"/>
    <w:rsid w:val="00562687"/>
    <w:rsid w:val="0057229D"/>
    <w:rsid w:val="005833B7"/>
    <w:rsid w:val="00595D63"/>
    <w:rsid w:val="00596206"/>
    <w:rsid w:val="005A230B"/>
    <w:rsid w:val="005C32E5"/>
    <w:rsid w:val="005C58BD"/>
    <w:rsid w:val="005C626B"/>
    <w:rsid w:val="005E5BFA"/>
    <w:rsid w:val="005F61D5"/>
    <w:rsid w:val="006013EA"/>
    <w:rsid w:val="006063BA"/>
    <w:rsid w:val="00621CF1"/>
    <w:rsid w:val="00641D6E"/>
    <w:rsid w:val="0064513B"/>
    <w:rsid w:val="00645460"/>
    <w:rsid w:val="006515A3"/>
    <w:rsid w:val="006643A8"/>
    <w:rsid w:val="00672EBD"/>
    <w:rsid w:val="00680858"/>
    <w:rsid w:val="0068402A"/>
    <w:rsid w:val="006B0043"/>
    <w:rsid w:val="006B06AF"/>
    <w:rsid w:val="006B2EC8"/>
    <w:rsid w:val="006C5077"/>
    <w:rsid w:val="006D694E"/>
    <w:rsid w:val="006E3F05"/>
    <w:rsid w:val="006F0614"/>
    <w:rsid w:val="0070587A"/>
    <w:rsid w:val="00722354"/>
    <w:rsid w:val="007262EB"/>
    <w:rsid w:val="00751BB5"/>
    <w:rsid w:val="00751FEB"/>
    <w:rsid w:val="00767806"/>
    <w:rsid w:val="00780002"/>
    <w:rsid w:val="007914AE"/>
    <w:rsid w:val="007A7FE4"/>
    <w:rsid w:val="007C3568"/>
    <w:rsid w:val="007D103D"/>
    <w:rsid w:val="007D59B9"/>
    <w:rsid w:val="007E012D"/>
    <w:rsid w:val="007E2644"/>
    <w:rsid w:val="007E589D"/>
    <w:rsid w:val="007F074C"/>
    <w:rsid w:val="007F291B"/>
    <w:rsid w:val="008021A4"/>
    <w:rsid w:val="008134CE"/>
    <w:rsid w:val="00814C7F"/>
    <w:rsid w:val="00855414"/>
    <w:rsid w:val="0086553F"/>
    <w:rsid w:val="00877B02"/>
    <w:rsid w:val="00880F39"/>
    <w:rsid w:val="008925EE"/>
    <w:rsid w:val="008A0F0D"/>
    <w:rsid w:val="008A4C12"/>
    <w:rsid w:val="008A7961"/>
    <w:rsid w:val="008B314B"/>
    <w:rsid w:val="008C22B2"/>
    <w:rsid w:val="008D2CD9"/>
    <w:rsid w:val="008E4A3F"/>
    <w:rsid w:val="00932E39"/>
    <w:rsid w:val="00953D54"/>
    <w:rsid w:val="00971373"/>
    <w:rsid w:val="00980476"/>
    <w:rsid w:val="00986A64"/>
    <w:rsid w:val="0098785A"/>
    <w:rsid w:val="009922C1"/>
    <w:rsid w:val="009A25A4"/>
    <w:rsid w:val="009A37D1"/>
    <w:rsid w:val="009A38E8"/>
    <w:rsid w:val="009A4299"/>
    <w:rsid w:val="009A6569"/>
    <w:rsid w:val="009C1732"/>
    <w:rsid w:val="009C67F4"/>
    <w:rsid w:val="009F3626"/>
    <w:rsid w:val="009F3B52"/>
    <w:rsid w:val="00A024F4"/>
    <w:rsid w:val="00A1686F"/>
    <w:rsid w:val="00A44DB0"/>
    <w:rsid w:val="00A47024"/>
    <w:rsid w:val="00A72834"/>
    <w:rsid w:val="00A73001"/>
    <w:rsid w:val="00A76B6A"/>
    <w:rsid w:val="00AB1928"/>
    <w:rsid w:val="00AB4599"/>
    <w:rsid w:val="00AD154D"/>
    <w:rsid w:val="00AD6E5A"/>
    <w:rsid w:val="00AE4677"/>
    <w:rsid w:val="00AF069F"/>
    <w:rsid w:val="00AF4C18"/>
    <w:rsid w:val="00B706BE"/>
    <w:rsid w:val="00B74207"/>
    <w:rsid w:val="00B82006"/>
    <w:rsid w:val="00B95155"/>
    <w:rsid w:val="00B95487"/>
    <w:rsid w:val="00B97D82"/>
    <w:rsid w:val="00BD40D9"/>
    <w:rsid w:val="00BE6233"/>
    <w:rsid w:val="00BF1465"/>
    <w:rsid w:val="00C07A63"/>
    <w:rsid w:val="00C45726"/>
    <w:rsid w:val="00C465B1"/>
    <w:rsid w:val="00C508BC"/>
    <w:rsid w:val="00C51889"/>
    <w:rsid w:val="00C534F8"/>
    <w:rsid w:val="00C6224F"/>
    <w:rsid w:val="00C6515F"/>
    <w:rsid w:val="00C72C92"/>
    <w:rsid w:val="00C9624E"/>
    <w:rsid w:val="00CB0687"/>
    <w:rsid w:val="00CC7419"/>
    <w:rsid w:val="00CE7F7A"/>
    <w:rsid w:val="00CF39DF"/>
    <w:rsid w:val="00D106EB"/>
    <w:rsid w:val="00D227F2"/>
    <w:rsid w:val="00D260E0"/>
    <w:rsid w:val="00D423C1"/>
    <w:rsid w:val="00D5420D"/>
    <w:rsid w:val="00D54B5D"/>
    <w:rsid w:val="00D6383A"/>
    <w:rsid w:val="00D809C5"/>
    <w:rsid w:val="00D92B7C"/>
    <w:rsid w:val="00DA4460"/>
    <w:rsid w:val="00DC2DB0"/>
    <w:rsid w:val="00DE1932"/>
    <w:rsid w:val="00E0312A"/>
    <w:rsid w:val="00E11790"/>
    <w:rsid w:val="00E12CA5"/>
    <w:rsid w:val="00E23F1A"/>
    <w:rsid w:val="00E30D53"/>
    <w:rsid w:val="00E35919"/>
    <w:rsid w:val="00E442D9"/>
    <w:rsid w:val="00E56340"/>
    <w:rsid w:val="00E56F56"/>
    <w:rsid w:val="00E66753"/>
    <w:rsid w:val="00E95AC8"/>
    <w:rsid w:val="00E96752"/>
    <w:rsid w:val="00E96E9F"/>
    <w:rsid w:val="00EA3554"/>
    <w:rsid w:val="00EB3F73"/>
    <w:rsid w:val="00EB6F5A"/>
    <w:rsid w:val="00F03E9E"/>
    <w:rsid w:val="00F04832"/>
    <w:rsid w:val="00F275FA"/>
    <w:rsid w:val="00F57F1E"/>
    <w:rsid w:val="00F60BE9"/>
    <w:rsid w:val="00F95660"/>
    <w:rsid w:val="00FB6D8C"/>
    <w:rsid w:val="00FB7086"/>
    <w:rsid w:val="00FC02A8"/>
    <w:rsid w:val="00FC6468"/>
    <w:rsid w:val="00FC6F38"/>
    <w:rsid w:val="00FF319F"/>
    <w:rsid w:val="00FF7D0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85B74"/>
  <w15:chartTrackingRefBased/>
  <w15:docId w15:val="{8F80C4BA-849B-484D-8808-A36EE6686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14C7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4C7F"/>
    <w:rPr>
      <w:sz w:val="20"/>
      <w:szCs w:val="20"/>
    </w:rPr>
  </w:style>
  <w:style w:type="character" w:styleId="FootnoteReference">
    <w:name w:val="footnote reference"/>
    <w:basedOn w:val="DefaultParagraphFont"/>
    <w:uiPriority w:val="99"/>
    <w:semiHidden/>
    <w:unhideWhenUsed/>
    <w:rsid w:val="00814C7F"/>
    <w:rPr>
      <w:vertAlign w:val="superscript"/>
    </w:rPr>
  </w:style>
  <w:style w:type="paragraph" w:styleId="Header">
    <w:name w:val="header"/>
    <w:basedOn w:val="Normal"/>
    <w:link w:val="HeaderChar"/>
    <w:uiPriority w:val="99"/>
    <w:unhideWhenUsed/>
    <w:rsid w:val="00530C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0C1B"/>
  </w:style>
  <w:style w:type="paragraph" w:styleId="Footer">
    <w:name w:val="footer"/>
    <w:basedOn w:val="Normal"/>
    <w:link w:val="FooterChar"/>
    <w:uiPriority w:val="99"/>
    <w:unhideWhenUsed/>
    <w:rsid w:val="00530C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0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BD0900-20BC-4FF2-A36C-88C0A3698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1202</TotalTime>
  <Pages>38</Pages>
  <Words>6678</Words>
  <Characters>38068</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99</cp:revision>
  <dcterms:created xsi:type="dcterms:W3CDTF">2021-06-07T03:45:00Z</dcterms:created>
  <dcterms:modified xsi:type="dcterms:W3CDTF">2021-08-19T05:42:00Z</dcterms:modified>
</cp:coreProperties>
</file>